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EB1557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Высшая школа экономики»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Факультет мировой экономики и мировой политики</w:t>
      </w: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Эссе</w:t>
      </w:r>
      <w:r w:rsidR="00EB1557" w:rsidRPr="00EB1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на тему</w:t>
      </w:r>
      <w:r w:rsidRPr="00EB1557">
        <w:rPr>
          <w:rFonts w:ascii="Times New Roman" w:hAnsi="Times New Roman" w:cs="Times New Roman"/>
          <w:sz w:val="28"/>
          <w:szCs w:val="28"/>
        </w:rPr>
        <w:t>: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57">
        <w:rPr>
          <w:rFonts w:ascii="Times New Roman" w:hAnsi="Times New Roman" w:cs="Times New Roman"/>
          <w:b/>
          <w:sz w:val="28"/>
          <w:szCs w:val="28"/>
        </w:rPr>
        <w:t xml:space="preserve">«Международные отношения в произведении Эрнеста Хемингуэя </w:t>
      </w:r>
      <w:r w:rsidRPr="00EB1557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EB1557">
        <w:rPr>
          <w:rFonts w:ascii="Times New Roman" w:hAnsi="Times New Roman" w:cs="Times New Roman"/>
          <w:b/>
          <w:sz w:val="28"/>
          <w:szCs w:val="28"/>
        </w:rPr>
        <w:t>Фиеста</w:t>
      </w:r>
      <w:r w:rsidR="00EB1557" w:rsidRPr="00EB1557">
        <w:rPr>
          <w:rFonts w:ascii="Times New Roman" w:hAnsi="Times New Roman" w:cs="Times New Roman"/>
          <w:b/>
          <w:sz w:val="28"/>
          <w:szCs w:val="28"/>
        </w:rPr>
        <w:t>”</w:t>
      </w:r>
      <w:r w:rsidRPr="00EB1557">
        <w:rPr>
          <w:rFonts w:ascii="Times New Roman" w:hAnsi="Times New Roman" w:cs="Times New Roman"/>
          <w:b/>
          <w:sz w:val="28"/>
          <w:szCs w:val="28"/>
        </w:rPr>
        <w:t>»</w:t>
      </w: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1557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Выполнили</w:t>
      </w:r>
      <w:r w:rsidRPr="00EB15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Балыкова</w:t>
      </w:r>
      <w:proofErr w:type="spellEnd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Милена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Екатерина Маляренко 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Дарья Мамонтова 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Шапошникова Елизавета </w:t>
      </w: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Научн</w:t>
      </w:r>
      <w:r w:rsidRPr="00EB1557">
        <w:rPr>
          <w:rFonts w:ascii="Times New Roman" w:hAnsi="Times New Roman" w:cs="Times New Roman"/>
          <w:sz w:val="28"/>
          <w:szCs w:val="28"/>
        </w:rPr>
        <w:t>ый руководитель</w:t>
      </w:r>
      <w:r w:rsidRPr="00EB1557">
        <w:rPr>
          <w:rFonts w:ascii="Times New Roman" w:hAnsi="Times New Roman" w:cs="Times New Roman"/>
          <w:sz w:val="28"/>
          <w:szCs w:val="28"/>
        </w:rPr>
        <w:t>: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студентка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Кошелева Екатерина</w:t>
      </w: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1557" w:rsidRPr="00EB1557" w:rsidRDefault="00EB1557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1557" w:rsidRPr="00EB1557" w:rsidRDefault="00EB1557" w:rsidP="00EB1557">
      <w:pPr>
        <w:pStyle w:val="a5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EB1557">
        <w:rPr>
          <w:rFonts w:ascii="Times New Roman" w:hAnsi="Times New Roman" w:cs="Times New Roman"/>
          <w:sz w:val="28"/>
          <w:szCs w:val="28"/>
        </w:rPr>
        <w:t>2018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lastRenderedPageBreak/>
        <w:t>Эрнест Миллер Хемингуэй – американский писатель и журналист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получивший признание среди читателей благодаря своим многочисленным интересным произведениям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Это</w:t>
      </w:r>
      <w:r w:rsidRPr="00EB1557">
        <w:rPr>
          <w:rFonts w:ascii="Times New Roman" w:hAnsi="Times New Roman" w:cs="Times New Roman"/>
          <w:sz w:val="28"/>
          <w:szCs w:val="28"/>
        </w:rPr>
        <w:t xml:space="preserve"> был человек с насыщенной жизнью и нелёгкой судьбой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переживший многое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Он участвовал в войнах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безусловно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отразилось в его произведениях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557">
        <w:rPr>
          <w:rFonts w:ascii="Times New Roman" w:hAnsi="Times New Roman" w:cs="Times New Roman"/>
          <w:sz w:val="28"/>
          <w:szCs w:val="28"/>
        </w:rPr>
        <w:t>Главной характерной чертой его творческой манеры стала правдивость рассказа о происходившем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основанная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однако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не на простом описании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на искусном отображении действительности путём использования воображения и фантазии автора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которые и по сей день заставляют людей ярко представлять появляющиеся в книгах объекты и верить в реальность сюжета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1557">
        <w:rPr>
          <w:rFonts w:ascii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Нас заставляет заду</w:t>
      </w:r>
      <w:r w:rsidRPr="00EB1557">
        <w:rPr>
          <w:rFonts w:ascii="Times New Roman" w:hAnsi="Times New Roman" w:cs="Times New Roman"/>
          <w:sz w:val="28"/>
          <w:szCs w:val="28"/>
        </w:rPr>
        <w:t>маться и лаконичность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также некоторая холодность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отсутствие «эмоций»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личного мнения писателя об описанных им ситуациях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он даёт нам свободу для мыслей и восприятия прочитанного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Исключением не стал и его самый первый роман «Фиеста»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основанный на собы</w:t>
      </w:r>
      <w:r w:rsidRPr="00EB1557">
        <w:rPr>
          <w:rFonts w:ascii="Times New Roman" w:hAnsi="Times New Roman" w:cs="Times New Roman"/>
          <w:sz w:val="28"/>
          <w:szCs w:val="28"/>
        </w:rPr>
        <w:t>тиях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действительно происходивших в жизни автора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Журналистская деятельность Хемингуэя была очень многосторонней и разнообразной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Для Хемингуэя журналистика была литературной школой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об этом он неоднократно напоминал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Журналистское начало всегда было важны</w:t>
      </w:r>
      <w:r w:rsidRPr="00EB1557">
        <w:rPr>
          <w:rFonts w:ascii="Times New Roman" w:hAnsi="Times New Roman" w:cs="Times New Roman"/>
          <w:sz w:val="28"/>
          <w:szCs w:val="28"/>
        </w:rPr>
        <w:t>м и ценным качеством Хемингуэя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Он писал о французских правых и об итальянских фашистах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 чикагских гангстерах и о канадских мошенниках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торгующих вышедшими из обращения в СССР советскими денежными знаками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 жизни американцев в Париже и о бое быков в Исп</w:t>
      </w:r>
      <w:r w:rsidRPr="00EB1557">
        <w:rPr>
          <w:rFonts w:ascii="Times New Roman" w:hAnsi="Times New Roman" w:cs="Times New Roman"/>
          <w:sz w:val="28"/>
          <w:szCs w:val="28"/>
        </w:rPr>
        <w:t>ании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об оккупации Рура и о Генуэзской конференции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Хемингуэй стал свидетелем кризисных явлений в жизни капиталистического мира в Америке и в Европе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Он никогда не писал о том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чего он сам не видел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не знал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не понимал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557">
        <w:rPr>
          <w:rFonts w:ascii="Times New Roman" w:hAnsi="Times New Roman" w:cs="Times New Roman"/>
          <w:sz w:val="28"/>
          <w:szCs w:val="28"/>
        </w:rPr>
        <w:t>Ненависть к тем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кто развязывает </w:t>
      </w:r>
      <w:r w:rsidRPr="00EB1557">
        <w:rPr>
          <w:rFonts w:ascii="Times New Roman" w:hAnsi="Times New Roman" w:cs="Times New Roman"/>
          <w:sz w:val="28"/>
          <w:szCs w:val="28"/>
        </w:rPr>
        <w:t>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родилась у писателя еще на фронте в Италии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; </w:t>
      </w:r>
      <w:r w:rsidRPr="00EB1557">
        <w:rPr>
          <w:rFonts w:ascii="Times New Roman" w:hAnsi="Times New Roman" w:cs="Times New Roman"/>
          <w:sz w:val="28"/>
          <w:szCs w:val="28"/>
        </w:rPr>
        <w:t>теперь же она была укреплена личным его знакомством с этими людьми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у которых он брал интервью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 которых писал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которых часто видел на различных международных конференциях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где они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разглагольствуя о мире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готовились к новой войне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1557">
        <w:rPr>
          <w:rFonts w:ascii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Хемингуэй стал очевидцем греко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турецкой 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lastRenderedPageBreak/>
        <w:t>он видел политико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дипломатический механизм возникновения этой войны и ужасные человеческие трагедии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порожденные войной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Неприятие социальной системы</w:t>
      </w:r>
      <w:r w:rsidRPr="00EB1557">
        <w:rPr>
          <w:rFonts w:ascii="Times New Roman" w:hAnsi="Times New Roman" w:cs="Times New Roman"/>
          <w:sz w:val="28"/>
          <w:szCs w:val="28"/>
        </w:rPr>
        <w:t>,</w:t>
      </w:r>
      <w:r w:rsidRPr="00EB1557">
        <w:rPr>
          <w:rFonts w:ascii="Times New Roman" w:hAnsi="Times New Roman" w:cs="Times New Roman"/>
          <w:sz w:val="28"/>
          <w:szCs w:val="28"/>
        </w:rPr>
        <w:t xml:space="preserve"> порождающей 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подобные пе</w:t>
      </w:r>
      <w:r w:rsidRPr="00EB1557">
        <w:rPr>
          <w:rFonts w:ascii="Times New Roman" w:hAnsi="Times New Roman" w:cs="Times New Roman"/>
          <w:sz w:val="28"/>
          <w:szCs w:val="28"/>
        </w:rPr>
        <w:t>рвой мировой или греко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турецкой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стало глубинным подтекстом творчества Эрнеста Хемингуэя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его гуманизма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Центральным произведением раннего Хемингуэя был роман «Фиеста»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написанный в </w:t>
      </w:r>
      <w:r w:rsidRPr="00EB1557">
        <w:rPr>
          <w:rFonts w:ascii="Times New Roman" w:hAnsi="Times New Roman" w:cs="Times New Roman"/>
          <w:sz w:val="28"/>
          <w:szCs w:val="28"/>
        </w:rPr>
        <w:t xml:space="preserve">1925 </w:t>
      </w:r>
      <w:r w:rsidRPr="00EB1557">
        <w:rPr>
          <w:rFonts w:ascii="Times New Roman" w:hAnsi="Times New Roman" w:cs="Times New Roman"/>
          <w:sz w:val="28"/>
          <w:szCs w:val="28"/>
        </w:rPr>
        <w:t>году всего за несколько месяцев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он был опубликован в </w:t>
      </w:r>
      <w:r w:rsidRPr="00EB1557">
        <w:rPr>
          <w:rFonts w:ascii="Times New Roman" w:hAnsi="Times New Roman" w:cs="Times New Roman"/>
          <w:sz w:val="28"/>
          <w:szCs w:val="28"/>
        </w:rPr>
        <w:t>1926.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Слова Гер</w:t>
      </w:r>
      <w:r w:rsidRPr="00EB1557">
        <w:rPr>
          <w:rFonts w:ascii="Times New Roman" w:hAnsi="Times New Roman" w:cs="Times New Roman"/>
          <w:sz w:val="28"/>
          <w:szCs w:val="28"/>
        </w:rPr>
        <w:t xml:space="preserve">труды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: </w:t>
      </w:r>
      <w:r w:rsidRPr="00EB1557">
        <w:rPr>
          <w:rFonts w:ascii="Times New Roman" w:hAnsi="Times New Roman" w:cs="Times New Roman"/>
          <w:sz w:val="28"/>
          <w:szCs w:val="28"/>
        </w:rPr>
        <w:t>«Все вы — потерянное поколение»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вынесенные в эпиграф книги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относятся к людям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утратившим свое место в жизни и пытающимся заполнить душевную пустоту флиртом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вином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зрелищами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Герой же ищет успокоение на лоне природы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Настоящими людьми ему пр</w:t>
      </w:r>
      <w:r w:rsidRPr="00EB1557">
        <w:rPr>
          <w:rFonts w:ascii="Times New Roman" w:hAnsi="Times New Roman" w:cs="Times New Roman"/>
          <w:sz w:val="28"/>
          <w:szCs w:val="28"/>
        </w:rPr>
        <w:t>едставляются испанские крестьяне и мужественные матадоры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ведущие смертельные схватки с разъяренными быками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Бой быков для них не развлечение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труд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искусство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борьба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Именно в них видит Хемингуэй воплощение извечности жизни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которое подчеркнуто и </w:t>
      </w:r>
      <w:r w:rsidRPr="00EB1557">
        <w:rPr>
          <w:rFonts w:ascii="Times New Roman" w:hAnsi="Times New Roman" w:cs="Times New Roman"/>
          <w:sz w:val="28"/>
          <w:szCs w:val="28"/>
        </w:rPr>
        <w:t>названием книги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 вторым эпиграфом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заимствованным из Ветхого завета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При всем внутреннем трагизме романа «Фиеста» в нем четко заявлена ключевая стоическая мысль о необходимости принимать жизнь такой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как она есть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не питая никаких иллюзий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 оставаться л</w:t>
      </w:r>
      <w:r w:rsidRPr="00EB1557">
        <w:rPr>
          <w:rFonts w:ascii="Times New Roman" w:hAnsi="Times New Roman" w:cs="Times New Roman"/>
          <w:sz w:val="28"/>
          <w:szCs w:val="28"/>
        </w:rPr>
        <w:t>ишь верным своим внутренним чувствам и побуждениям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своим моральным принципам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Идея романа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 словам Хемингуэя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была в том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«земля существует вечно»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Писатель хотел сказать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что его герой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Джейк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 Барнс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изувеченный на войне и неспособный теперь участвов</w:t>
      </w:r>
      <w:r w:rsidRPr="00EB1557">
        <w:rPr>
          <w:rFonts w:ascii="Times New Roman" w:hAnsi="Times New Roman" w:cs="Times New Roman"/>
          <w:sz w:val="28"/>
          <w:szCs w:val="28"/>
        </w:rPr>
        <w:t>ать в этом вечном круговороте природы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изверившийся в людях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пытается найти силу и здоровье в общении с природой и близкими к ней людьми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«Фиеста» Хемингуэя может помочь понять различные аспекты международных отношений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Так по данному произведению мы можем</w:t>
      </w:r>
      <w:r w:rsidRPr="00EB1557">
        <w:rPr>
          <w:rFonts w:ascii="Times New Roman" w:hAnsi="Times New Roman" w:cs="Times New Roman"/>
          <w:sz w:val="28"/>
          <w:szCs w:val="28"/>
        </w:rPr>
        <w:t xml:space="preserve"> не только рассматривать</w:t>
      </w:r>
      <w:r w:rsidR="00EB1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обстановку в мире после Первой Мировой войны в целом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но и акцентировать внимание на региональных особенностях испанской </w:t>
      </w:r>
      <w:r w:rsidRPr="00EB1557">
        <w:rPr>
          <w:rFonts w:ascii="Times New Roman" w:hAnsi="Times New Roman" w:cs="Times New Roman"/>
          <w:sz w:val="28"/>
          <w:szCs w:val="28"/>
        </w:rPr>
        <w:lastRenderedPageBreak/>
        <w:t>политики и культуры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Не случайно Хемингуэй так живо описывает бой быков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коррида является не только неотъемлем</w:t>
      </w:r>
      <w:r w:rsidRPr="00EB1557">
        <w:rPr>
          <w:rFonts w:ascii="Times New Roman" w:hAnsi="Times New Roman" w:cs="Times New Roman"/>
          <w:sz w:val="28"/>
          <w:szCs w:val="28"/>
        </w:rPr>
        <w:t>ой частью испанских традиций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но и символизирует извечную трагичную борьбу испанского народа за честь нации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 образе матадора мы находим представление Хемингуэя о настоящем испанце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который в трудную минуту сохраняет достоинство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верность своим ценностям </w:t>
      </w:r>
      <w:r w:rsidRPr="00EB1557">
        <w:rPr>
          <w:rFonts w:ascii="Times New Roman" w:hAnsi="Times New Roman" w:cs="Times New Roman"/>
          <w:sz w:val="28"/>
          <w:szCs w:val="28"/>
        </w:rPr>
        <w:t>и принципам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Необходимо понимать менталитет испанского народа при рассмотрении внешней политики страны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Так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примером могут послужить события второй половины ХХ века</w:t>
      </w:r>
      <w:r w:rsidRPr="00EB1557">
        <w:rPr>
          <w:rFonts w:ascii="Times New Roman" w:hAnsi="Times New Roman" w:cs="Times New Roman"/>
          <w:sz w:val="28"/>
          <w:szCs w:val="28"/>
        </w:rPr>
        <w:t xml:space="preserve">: </w:t>
      </w:r>
      <w:r w:rsidRPr="00EB1557">
        <w:rPr>
          <w:rFonts w:ascii="Times New Roman" w:hAnsi="Times New Roman" w:cs="Times New Roman"/>
          <w:sz w:val="28"/>
          <w:szCs w:val="28"/>
        </w:rPr>
        <w:t>искоренение фашистского режима и преодоление политической изоляции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путем развития интегр</w:t>
      </w:r>
      <w:r w:rsidRPr="00EB1557">
        <w:rPr>
          <w:rFonts w:ascii="Times New Roman" w:hAnsi="Times New Roman" w:cs="Times New Roman"/>
          <w:sz w:val="28"/>
          <w:szCs w:val="28"/>
        </w:rPr>
        <w:t>ации сначала с США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затем с Европой и другими странами мира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Испания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повидавшая нищету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голод и восстания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подняла экономику и вышла на международную арену достойным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 глобальной системы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Другой аспект международных отношений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поднимаемый в </w:t>
      </w:r>
      <w:r w:rsidRPr="00EB1557">
        <w:rPr>
          <w:rFonts w:ascii="Times New Roman" w:hAnsi="Times New Roman" w:cs="Times New Roman"/>
          <w:sz w:val="28"/>
          <w:szCs w:val="28"/>
        </w:rPr>
        <w:t>литературном произведении – моральный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Проблемы морали остро стоят в любом вооруженном конфликте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Рассматривая такую огромную трагедию мирового масштаба как Первую Мировую войну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этот аспект имеет не меньшее влияние на судьбы переживших ее людей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чем эконо</w:t>
      </w:r>
      <w:r w:rsidRPr="00EB1557">
        <w:rPr>
          <w:rFonts w:ascii="Times New Roman" w:hAnsi="Times New Roman" w:cs="Times New Roman"/>
          <w:sz w:val="28"/>
          <w:szCs w:val="28"/>
        </w:rPr>
        <w:t>мический упадок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Потерянное поколение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ставшее ключевой темой многих произведений не только Хемингуэя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но и других современных ему авторов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как раз является одним из печальных последствий Первой Мировой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Человек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убивший однажды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уже не сможет жить прежним</w:t>
      </w:r>
      <w:r w:rsidRPr="00EB1557">
        <w:rPr>
          <w:rFonts w:ascii="Times New Roman" w:hAnsi="Times New Roman" w:cs="Times New Roman"/>
          <w:sz w:val="28"/>
          <w:szCs w:val="28"/>
        </w:rPr>
        <w:t xml:space="preserve"> сознанием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мировоззрение человека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побывавшего на войне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тем более подвержено сильному изменению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Если учесть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на войну отправлялось много молодых людей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именно их жизнь кардинально менялась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Возвращаясь с 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они уже не знали ни какому делу посв</w:t>
      </w:r>
      <w:r w:rsidRPr="00EB1557">
        <w:rPr>
          <w:rFonts w:ascii="Times New Roman" w:hAnsi="Times New Roman" w:cs="Times New Roman"/>
          <w:sz w:val="28"/>
          <w:szCs w:val="28"/>
        </w:rPr>
        <w:t>ятить жизнь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ни ее целей и смысла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Таким людям особенно нужна помощь в мирное время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ведь материальное и душевное благополучие граждан отражает общее благосостояние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 международных отношений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Например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многие российские участники боевых действий в Сир</w:t>
      </w:r>
      <w:r w:rsidRPr="00EB1557">
        <w:rPr>
          <w:rFonts w:ascii="Times New Roman" w:hAnsi="Times New Roman" w:cs="Times New Roman"/>
          <w:sz w:val="28"/>
          <w:szCs w:val="28"/>
        </w:rPr>
        <w:t>ии получили статус ветеранов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значит ряд налоговых и медицинских льгот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Конкретно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гражданину даются </w:t>
      </w:r>
      <w:r w:rsidRPr="00EB1557">
        <w:rPr>
          <w:rFonts w:ascii="Times New Roman" w:hAnsi="Times New Roman" w:cs="Times New Roman"/>
          <w:sz w:val="28"/>
          <w:szCs w:val="28"/>
        </w:rPr>
        <w:lastRenderedPageBreak/>
        <w:t>льготы на подоходный налог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имущественные пошлины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он приобретает приоритетное право на получение путевки в санаторий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где помимо общего лечения может ок</w:t>
      </w:r>
      <w:r w:rsidRPr="00EB1557">
        <w:rPr>
          <w:rFonts w:ascii="Times New Roman" w:hAnsi="Times New Roman" w:cs="Times New Roman"/>
          <w:sz w:val="28"/>
          <w:szCs w:val="28"/>
        </w:rPr>
        <w:t>азываться психологическая помощь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pBdr>
          <w:left w:val="nil"/>
        </w:pBd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Как уже было сказано ранее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события «Фиесты» происходят на фоне нового послевоенного мирового порядка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получившего название Версальско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Вашингтонской системы международных отношений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Не сумев противостоять фашизму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она </w:t>
      </w:r>
      <w:r w:rsidRPr="00EB1557">
        <w:rPr>
          <w:rFonts w:ascii="Times New Roman" w:hAnsi="Times New Roman" w:cs="Times New Roman"/>
          <w:sz w:val="28"/>
          <w:szCs w:val="28"/>
        </w:rPr>
        <w:t>оказалась самой недолговечной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 xml:space="preserve">Примером более стабильного послевоенного устройства мира может послужить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Потсдамская система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сформировавшаяся после Второй Мировой 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Соглашения между СССР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США и Великобританией определили судьбу послевоенной Г</w:t>
      </w:r>
      <w:r w:rsidRPr="00EB1557">
        <w:rPr>
          <w:rFonts w:ascii="Times New Roman" w:hAnsi="Times New Roman" w:cs="Times New Roman"/>
          <w:sz w:val="28"/>
          <w:szCs w:val="28"/>
        </w:rPr>
        <w:t>ермании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Одной из программ по установлению послевоенного мира в Западной Европе стал План Маршалла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Он предполагал восстановление экономики и промышленности стран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участниц 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Эта программа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принятая в </w:t>
      </w:r>
      <w:r w:rsidRPr="00EB1557">
        <w:rPr>
          <w:rFonts w:ascii="Times New Roman" w:hAnsi="Times New Roman" w:cs="Times New Roman"/>
          <w:sz w:val="28"/>
          <w:szCs w:val="28"/>
        </w:rPr>
        <w:t xml:space="preserve">1947,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была противоположна плану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Моргентау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выдвигав</w:t>
      </w:r>
      <w:r w:rsidRPr="00EB1557">
        <w:rPr>
          <w:rFonts w:ascii="Times New Roman" w:hAnsi="Times New Roman" w:cs="Times New Roman"/>
          <w:sz w:val="28"/>
          <w:szCs w:val="28"/>
        </w:rPr>
        <w:t>шимся ранее и заключавшемся в фактическом превращении Германии в агарную страну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Повторное уничтожение страны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могло привести к новой войне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Поэтому вывод Германии из кризиса и индустриализация оказались более эффективной мерой в контексте исторического оп</w:t>
      </w:r>
      <w:r w:rsidRPr="00EB1557">
        <w:rPr>
          <w:rFonts w:ascii="Times New Roman" w:hAnsi="Times New Roman" w:cs="Times New Roman"/>
          <w:sz w:val="28"/>
          <w:szCs w:val="28"/>
        </w:rPr>
        <w:t>ыта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 первые годы реализации плана Маршалла в Западной Германии был проведен ряд реформ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которые посодействовали развитию экономики и предпринимательства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например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денежная и антимонопольная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 результате проведения плана Маршалла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экономика не только Ге</w:t>
      </w:r>
      <w:r w:rsidRPr="00EB1557">
        <w:rPr>
          <w:rFonts w:ascii="Times New Roman" w:hAnsi="Times New Roman" w:cs="Times New Roman"/>
          <w:sz w:val="28"/>
          <w:szCs w:val="28"/>
        </w:rPr>
        <w:t>рмании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но и остальных задействованных стран восстановилась быстрее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чем можно было ожидать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Основное внимание романа концентрируется на Париже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самом сердце Франции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 xml:space="preserve">Международная ситуация в этом регионе по сравнению с той же демилитаризованной Германией </w:t>
      </w:r>
      <w:r w:rsidRPr="00EB1557">
        <w:rPr>
          <w:rFonts w:ascii="Times New Roman" w:hAnsi="Times New Roman" w:cs="Times New Roman"/>
          <w:sz w:val="28"/>
          <w:szCs w:val="28"/>
        </w:rPr>
        <w:t>весьма процветающая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Франция стала одной из стран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победивших в Первой Мировой войне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557">
        <w:rPr>
          <w:rFonts w:ascii="Times New Roman" w:hAnsi="Times New Roman" w:cs="Times New Roman"/>
          <w:sz w:val="28"/>
          <w:szCs w:val="28"/>
        </w:rPr>
        <w:t>Разумеется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это давало ей определенные преимущества</w:t>
      </w:r>
      <w:r w:rsidRPr="00EB1557">
        <w:rPr>
          <w:rFonts w:ascii="Times New Roman" w:hAnsi="Times New Roman" w:cs="Times New Roman"/>
          <w:sz w:val="28"/>
          <w:szCs w:val="28"/>
        </w:rPr>
        <w:t xml:space="preserve">: </w:t>
      </w:r>
      <w:r w:rsidRPr="00EB1557">
        <w:rPr>
          <w:rFonts w:ascii="Times New Roman" w:hAnsi="Times New Roman" w:cs="Times New Roman"/>
          <w:sz w:val="28"/>
          <w:szCs w:val="28"/>
        </w:rPr>
        <w:t>она приобрела мандат на управление Сирией и Ливаном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ранее бывшими частью Османской империи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; </w:t>
      </w:r>
      <w:r w:rsidRPr="00EB1557">
        <w:rPr>
          <w:rFonts w:ascii="Times New Roman" w:hAnsi="Times New Roman" w:cs="Times New Roman"/>
          <w:sz w:val="28"/>
          <w:szCs w:val="28"/>
        </w:rPr>
        <w:t xml:space="preserve">Франция получила часть </w:t>
      </w:r>
      <w:r w:rsidRPr="00EB155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B1557">
        <w:rPr>
          <w:rFonts w:ascii="Times New Roman" w:hAnsi="Times New Roman" w:cs="Times New Roman"/>
          <w:sz w:val="28"/>
          <w:szCs w:val="28"/>
        </w:rPr>
        <w:t>олоний Германии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1557">
        <w:rPr>
          <w:rFonts w:ascii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Также одним из условий Версальской системы были выплаты Германией репараций Франции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Однако война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которая велась и на самих землях Франции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нанесла ее экономике значимый ущерб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 xml:space="preserve">Еще стоит упомянуть наличие у Франции долгов перед другими </w:t>
      </w:r>
      <w:r w:rsidRPr="00EB1557">
        <w:rPr>
          <w:rFonts w:ascii="Times New Roman" w:hAnsi="Times New Roman" w:cs="Times New Roman"/>
          <w:sz w:val="28"/>
          <w:szCs w:val="28"/>
        </w:rPr>
        <w:t>могущественными странами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Все эти проблемы вкупе стали причинами волнений и забастовок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 xml:space="preserve">К </w:t>
      </w:r>
      <w:r w:rsidRPr="00EB1557">
        <w:rPr>
          <w:rFonts w:ascii="Times New Roman" w:hAnsi="Times New Roman" w:cs="Times New Roman"/>
          <w:sz w:val="28"/>
          <w:szCs w:val="28"/>
        </w:rPr>
        <w:t>20-</w:t>
      </w:r>
      <w:r w:rsidRPr="00EB1557">
        <w:rPr>
          <w:rFonts w:ascii="Times New Roman" w:hAnsi="Times New Roman" w:cs="Times New Roman"/>
          <w:sz w:val="28"/>
          <w:szCs w:val="28"/>
        </w:rPr>
        <w:t>м годам все жители страны надеялись на то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те чудовищные события Первой Мировой войны закончились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Граждане Франции всем сердцем верили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теперь начнётся но</w:t>
      </w:r>
      <w:r w:rsidRPr="00EB1557">
        <w:rPr>
          <w:rFonts w:ascii="Times New Roman" w:hAnsi="Times New Roman" w:cs="Times New Roman"/>
          <w:sz w:val="28"/>
          <w:szCs w:val="28"/>
        </w:rPr>
        <w:t>вая страница их жизни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но в итоге все они стали </w:t>
      </w:r>
      <w:r w:rsidRPr="00EB1557">
        <w:rPr>
          <w:rFonts w:ascii="Times New Roman" w:hAnsi="Times New Roman" w:cs="Times New Roman"/>
          <w:sz w:val="28"/>
          <w:szCs w:val="28"/>
        </w:rPr>
        <w:t>"</w:t>
      </w:r>
      <w:r w:rsidRPr="00EB1557">
        <w:rPr>
          <w:rFonts w:ascii="Times New Roman" w:hAnsi="Times New Roman" w:cs="Times New Roman"/>
          <w:sz w:val="28"/>
          <w:szCs w:val="28"/>
        </w:rPr>
        <w:t>потерянным</w:t>
      </w:r>
      <w:r w:rsidRPr="00EB1557">
        <w:rPr>
          <w:rFonts w:ascii="Times New Roman" w:hAnsi="Times New Roman" w:cs="Times New Roman"/>
          <w:sz w:val="28"/>
          <w:szCs w:val="28"/>
        </w:rPr>
        <w:t xml:space="preserve">" </w:t>
      </w:r>
      <w:r w:rsidRPr="00EB1557">
        <w:rPr>
          <w:rFonts w:ascii="Times New Roman" w:hAnsi="Times New Roman" w:cs="Times New Roman"/>
          <w:sz w:val="28"/>
          <w:szCs w:val="28"/>
        </w:rPr>
        <w:t>и так не пробудившимся поколением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Поколением вечной скорби и растерянности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поколением людей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так и не нашедших своё место в жизни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Чтобы нагляднее проиллюстрировать данную статистику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Pr="00EB1557">
        <w:rPr>
          <w:rFonts w:ascii="Times New Roman" w:hAnsi="Times New Roman" w:cs="Times New Roman"/>
          <w:sz w:val="28"/>
          <w:szCs w:val="28"/>
        </w:rPr>
        <w:t>в пример историю из самой книги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Главный герой произведения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журналист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 Барнс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советует своему старому другу Роберту Кону отправиться путешествовать по Эльзасу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возвращенной Франции земле по Версальско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Вашингтонской системе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 xml:space="preserve">В другой раз Роберт Кон </w:t>
      </w:r>
      <w:r w:rsidRPr="00EB1557">
        <w:rPr>
          <w:rFonts w:ascii="Times New Roman" w:hAnsi="Times New Roman" w:cs="Times New Roman"/>
          <w:sz w:val="28"/>
          <w:szCs w:val="28"/>
        </w:rPr>
        <w:t>слишком рьяно увлекается одной сомнительной книжкой и начинает грезить о поездке в Латинскую Америку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Страны Южной Америки получили от войны больше преимуществ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чем лишений и проблем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Приведём в пример улучшившееся состояние экономической сферы в жизни Лат</w:t>
      </w:r>
      <w:r w:rsidRPr="00EB1557">
        <w:rPr>
          <w:rFonts w:ascii="Times New Roman" w:hAnsi="Times New Roman" w:cs="Times New Roman"/>
          <w:sz w:val="28"/>
          <w:szCs w:val="28"/>
        </w:rPr>
        <w:t>инской Америки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Это произошло из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за необходимости других стран получать сельскохозяйственную продукцию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также сырьё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которое производила Южная Америка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Другой причиной оказалось всеобщее повышение цен на сельскохозяйственную продукцию на международной ар</w:t>
      </w:r>
      <w:r w:rsidRPr="00EB1557">
        <w:rPr>
          <w:rFonts w:ascii="Times New Roman" w:hAnsi="Times New Roman" w:cs="Times New Roman"/>
          <w:sz w:val="28"/>
          <w:szCs w:val="28"/>
        </w:rPr>
        <w:t>ене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Эти факты не могли не привести к увеличению производства и росту капитала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Стоит упомянуть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из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 xml:space="preserve">за борьбы за влияние над Латинской Америкой отношения двух могущественных стран </w:t>
      </w:r>
      <w:r w:rsidRPr="00EB1557">
        <w:rPr>
          <w:rFonts w:ascii="Times New Roman" w:hAnsi="Times New Roman" w:cs="Times New Roman"/>
          <w:sz w:val="28"/>
          <w:szCs w:val="28"/>
        </w:rPr>
        <w:t xml:space="preserve">- </w:t>
      </w:r>
      <w:r w:rsidRPr="00EB1557">
        <w:rPr>
          <w:rFonts w:ascii="Times New Roman" w:hAnsi="Times New Roman" w:cs="Times New Roman"/>
          <w:sz w:val="28"/>
          <w:szCs w:val="28"/>
        </w:rPr>
        <w:t>Британии и Америки ухудшилось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Важным этапом раскрытия внутреннего мир</w:t>
      </w:r>
      <w:r w:rsidRPr="00EB1557">
        <w:rPr>
          <w:rFonts w:ascii="Times New Roman" w:hAnsi="Times New Roman" w:cs="Times New Roman"/>
          <w:sz w:val="28"/>
          <w:szCs w:val="28"/>
        </w:rPr>
        <w:t xml:space="preserve">а героев и их взаимоотношений служит поездка на испанскую корриду в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Памплону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EB1557">
        <w:rPr>
          <w:rFonts w:ascii="Times New Roman" w:hAnsi="Times New Roman" w:cs="Times New Roman"/>
          <w:sz w:val="28"/>
          <w:szCs w:val="28"/>
        </w:rPr>
        <w:lastRenderedPageBreak/>
        <w:t>страна как Испания в период войны старалась не занимать открыто какую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либо сторону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Это сулило ей активную торговлю с обоими враждующими лагерями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55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B1557">
        <w:rPr>
          <w:rFonts w:ascii="Times New Roman" w:hAnsi="Times New Roman" w:cs="Times New Roman"/>
          <w:sz w:val="28"/>
          <w:szCs w:val="28"/>
        </w:rPr>
        <w:t xml:space="preserve"> в конце концов </w:t>
      </w:r>
      <w:r w:rsidRPr="00EB1557">
        <w:rPr>
          <w:rFonts w:ascii="Times New Roman" w:hAnsi="Times New Roman" w:cs="Times New Roman"/>
          <w:sz w:val="28"/>
          <w:szCs w:val="28"/>
        </w:rPr>
        <w:t>привела к увеличению капитала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Хотя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даже беря это в расчёт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Испания не могла стать серьёзным конкурентом на международной арене из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за того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являлась страной малоразвитой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аграрно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индустриальной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 стране властвовали пережитки феодального прошлого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К п</w:t>
      </w:r>
      <w:r w:rsidRPr="00EB1557">
        <w:rPr>
          <w:rFonts w:ascii="Times New Roman" w:hAnsi="Times New Roman" w:cs="Times New Roman"/>
          <w:sz w:val="28"/>
          <w:szCs w:val="28"/>
        </w:rPr>
        <w:t>римеру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большинство земель являлось собственностью крупных землевладельцев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католическая церковь имела несокрушимый авторитет и непозволительно большое влияние в стране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К примеру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Билл и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Джейк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 из ‘’Фиесты’’ сначала едут в поезде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где в целых семи вагона</w:t>
      </w:r>
      <w:r w:rsidRPr="00EB1557">
        <w:rPr>
          <w:rFonts w:ascii="Times New Roman" w:hAnsi="Times New Roman" w:cs="Times New Roman"/>
          <w:sz w:val="28"/>
          <w:szCs w:val="28"/>
        </w:rPr>
        <w:t>х расположились паломники католической церкви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Из</w:t>
      </w:r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 xml:space="preserve">за их влияния Билл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Гортон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будучи протестантом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не смог отобедать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Подведя итоги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что международная ситуация в Париже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Испании и Латинской Америке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пусть и в разной степени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но была ста</w:t>
      </w:r>
      <w:r w:rsidRPr="00EB1557">
        <w:rPr>
          <w:rFonts w:ascii="Times New Roman" w:hAnsi="Times New Roman" w:cs="Times New Roman"/>
          <w:sz w:val="28"/>
          <w:szCs w:val="28"/>
        </w:rPr>
        <w:t>бильной и продуктивной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3205F8" w:rsidRPr="00EB1557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57">
        <w:rPr>
          <w:rFonts w:ascii="Times New Roman" w:hAnsi="Times New Roman" w:cs="Times New Roman"/>
          <w:sz w:val="28"/>
          <w:szCs w:val="28"/>
        </w:rPr>
        <w:t>Роман «Фиеста» на первый неопытный взгляд может показаться лишь запутанной историей об отношениях между людьми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1557">
        <w:rPr>
          <w:rFonts w:ascii="Times New Roman" w:hAnsi="Times New Roman" w:cs="Times New Roman"/>
          <w:sz w:val="28"/>
          <w:szCs w:val="28"/>
        </w:rPr>
        <w:t xml:space="preserve"> ссорами и 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недопониманиями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На самом деле это произведение имеет намного более сложный исторический подтекст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>В нём авт</w:t>
      </w:r>
      <w:r w:rsidRPr="00EB1557">
        <w:rPr>
          <w:rFonts w:ascii="Times New Roman" w:hAnsi="Times New Roman" w:cs="Times New Roman"/>
          <w:sz w:val="28"/>
          <w:szCs w:val="28"/>
        </w:rPr>
        <w:t xml:space="preserve">ор показывает весь ужас послевоенного времени и указывает на </w:t>
      </w:r>
      <w:proofErr w:type="gramStart"/>
      <w:r w:rsidRPr="00EB1557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EB1557">
        <w:rPr>
          <w:rFonts w:ascii="Times New Roman" w:hAnsi="Times New Roman" w:cs="Times New Roman"/>
          <w:sz w:val="28"/>
          <w:szCs w:val="28"/>
        </w:rPr>
        <w:t xml:space="preserve"> как политического устройства мира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так и культуры стран после Первой Мировой войны</w:t>
      </w:r>
      <w:r w:rsidRPr="00EB1557">
        <w:rPr>
          <w:rFonts w:ascii="Times New Roman" w:hAnsi="Times New Roman" w:cs="Times New Roman"/>
          <w:sz w:val="28"/>
          <w:szCs w:val="28"/>
        </w:rPr>
        <w:t>,</w:t>
      </w:r>
      <w:r w:rsidR="00EB1557" w:rsidRPr="00EB1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упоминая разные страны и доставшиеся им территории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а также описывая испанские</w:t>
      </w:r>
      <w:r w:rsidRPr="00EB1557">
        <w:rPr>
          <w:rFonts w:ascii="Times New Roman" w:hAnsi="Times New Roman" w:cs="Times New Roman"/>
          <w:sz w:val="28"/>
          <w:szCs w:val="28"/>
        </w:rPr>
        <w:t xml:space="preserve"> </w:t>
      </w:r>
      <w:r w:rsidRPr="00EB1557">
        <w:rPr>
          <w:rFonts w:ascii="Times New Roman" w:hAnsi="Times New Roman" w:cs="Times New Roman"/>
          <w:sz w:val="28"/>
          <w:szCs w:val="28"/>
        </w:rPr>
        <w:t>традиции</w:t>
      </w:r>
      <w:r w:rsidRPr="00EB1557">
        <w:rPr>
          <w:rFonts w:ascii="Times New Roman" w:hAnsi="Times New Roman" w:cs="Times New Roman"/>
          <w:sz w:val="28"/>
          <w:szCs w:val="28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</w:rPr>
        <w:t xml:space="preserve">Также здесь </w:t>
      </w:r>
      <w:r w:rsidRPr="00EB1557">
        <w:rPr>
          <w:rFonts w:ascii="Times New Roman" w:hAnsi="Times New Roman" w:cs="Times New Roman"/>
          <w:sz w:val="28"/>
          <w:szCs w:val="28"/>
        </w:rPr>
        <w:t>мы задумываемся о разных системах международных отношений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 xml:space="preserve">нам становится интересным и важным выяснить преимущества и недостатки предыдущих систем и попытаться предсказать и объяснить новую </w:t>
      </w:r>
      <w:r w:rsidRPr="00EB15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1557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Pr="00EB1557">
        <w:rPr>
          <w:rFonts w:ascii="Times New Roman" w:hAnsi="Times New Roman" w:cs="Times New Roman"/>
          <w:sz w:val="28"/>
          <w:szCs w:val="28"/>
        </w:rPr>
        <w:t>-</w:t>
      </w:r>
      <w:r w:rsidRPr="00EB1557">
        <w:rPr>
          <w:rFonts w:ascii="Times New Roman" w:hAnsi="Times New Roman" w:cs="Times New Roman"/>
          <w:sz w:val="28"/>
          <w:szCs w:val="28"/>
        </w:rPr>
        <w:t>Потсдамскую систему</w:t>
      </w:r>
      <w:r w:rsidRPr="00EB1557">
        <w:rPr>
          <w:rFonts w:ascii="Times New Roman" w:hAnsi="Times New Roman" w:cs="Times New Roman"/>
          <w:sz w:val="28"/>
          <w:szCs w:val="28"/>
        </w:rPr>
        <w:t xml:space="preserve">), </w:t>
      </w:r>
      <w:r w:rsidRPr="00EB1557">
        <w:rPr>
          <w:rFonts w:ascii="Times New Roman" w:hAnsi="Times New Roman" w:cs="Times New Roman"/>
          <w:sz w:val="28"/>
          <w:szCs w:val="28"/>
        </w:rPr>
        <w:t>возникшую уже после Второй Мировой</w:t>
      </w:r>
      <w:r w:rsidRPr="00EB1557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ведь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как известно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она оказалась более стабильной и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следовательно</w:t>
      </w:r>
      <w:r w:rsidRPr="00EB1557">
        <w:rPr>
          <w:rFonts w:ascii="Times New Roman" w:hAnsi="Times New Roman" w:cs="Times New Roman"/>
          <w:sz w:val="28"/>
          <w:szCs w:val="28"/>
        </w:rPr>
        <w:t xml:space="preserve">, </w:t>
      </w:r>
      <w:r w:rsidRPr="00EB1557">
        <w:rPr>
          <w:rFonts w:ascii="Times New Roman" w:hAnsi="Times New Roman" w:cs="Times New Roman"/>
          <w:sz w:val="28"/>
          <w:szCs w:val="28"/>
        </w:rPr>
        <w:t>благоприятной для дальнейшего развития мира</w:t>
      </w:r>
      <w:r w:rsidRPr="00EB1557">
        <w:rPr>
          <w:rFonts w:ascii="Times New Roman" w:hAnsi="Times New Roman" w:cs="Times New Roman"/>
          <w:sz w:val="28"/>
          <w:szCs w:val="28"/>
        </w:rPr>
        <w:t>.</w:t>
      </w:r>
    </w:p>
    <w:p w:rsidR="00EB1557" w:rsidRDefault="00EB1557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F8" w:rsidRDefault="000825EF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55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EB155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1557" w:rsidRPr="00EB1557" w:rsidRDefault="00EB1557" w:rsidP="00EB1557">
      <w:pPr>
        <w:pStyle w:val="a5"/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F8" w:rsidRPr="00EB1557" w:rsidRDefault="000825EF" w:rsidP="00EB1557">
      <w:pPr>
        <w:pStyle w:val="a5"/>
        <w:numPr>
          <w:ilvl w:val="0"/>
          <w:numId w:val="2"/>
        </w:numPr>
        <w:tabs>
          <w:tab w:val="clear" w:pos="425"/>
          <w:tab w:val="num" w:pos="0"/>
        </w:tabs>
        <w:spacing w:before="100" w:beforeAutospacing="1" w:after="100" w:afterAutospacing="1" w:line="36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Симонов К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Испанская тема в творчестве Хемингуэя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//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Хемингуэй Э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Собр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соч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4-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х т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Художественная литература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, 1968.;</w:t>
      </w:r>
    </w:p>
    <w:p w:rsidR="003205F8" w:rsidRPr="00EB1557" w:rsidRDefault="000825EF" w:rsidP="00EB1557">
      <w:pPr>
        <w:pStyle w:val="a5"/>
        <w:numPr>
          <w:ilvl w:val="0"/>
          <w:numId w:val="2"/>
        </w:numPr>
        <w:tabs>
          <w:tab w:val="clear" w:pos="425"/>
          <w:tab w:val="num" w:pos="0"/>
        </w:tabs>
        <w:spacing w:before="100" w:beforeAutospacing="1" w:after="100" w:afterAutospacing="1" w:line="36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Старцев А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Молодой Хемингуэй и «потерянное поколение»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Хемингуэй Э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Собр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соч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4-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х т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I.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– М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Художественная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1981; </w:t>
      </w:r>
    </w:p>
    <w:p w:rsidR="003205F8" w:rsidRPr="00EB1557" w:rsidRDefault="000825EF" w:rsidP="00EB1557">
      <w:pPr>
        <w:pStyle w:val="a5"/>
        <w:numPr>
          <w:ilvl w:val="0"/>
          <w:numId w:val="2"/>
        </w:numPr>
        <w:tabs>
          <w:tab w:val="clear" w:pos="425"/>
          <w:tab w:val="num" w:pos="0"/>
        </w:tabs>
        <w:spacing w:before="100" w:beforeAutospacing="1" w:after="100" w:afterAutospacing="1" w:line="36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Испания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Реф</w:t>
      </w:r>
      <w:proofErr w:type="spellEnd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РАН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ИНИОН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Отд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Западной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Европы и Америки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Хенкин</w:t>
      </w:r>
      <w:proofErr w:type="spellEnd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 ред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Нарочницкой</w:t>
      </w:r>
      <w:proofErr w:type="spellEnd"/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– М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2003 </w:t>
      </w:r>
    </w:p>
    <w:p w:rsidR="003205F8" w:rsidRPr="00EB1557" w:rsidRDefault="000825EF" w:rsidP="00EB1557">
      <w:pPr>
        <w:pStyle w:val="a5"/>
        <w:numPr>
          <w:ilvl w:val="0"/>
          <w:numId w:val="2"/>
        </w:numPr>
        <w:tabs>
          <w:tab w:val="clear" w:pos="425"/>
          <w:tab w:val="num" w:pos="0"/>
        </w:tabs>
        <w:spacing w:before="100" w:beforeAutospacing="1" w:after="100" w:afterAutospacing="1" w:line="36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внешней политики СССР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. 1917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1975.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. 2-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1976,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. 133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—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141; </w:t>
      </w:r>
    </w:p>
    <w:p w:rsidR="003205F8" w:rsidRPr="00EB1557" w:rsidRDefault="000825EF" w:rsidP="00EB1557">
      <w:pPr>
        <w:pStyle w:val="a5"/>
        <w:numPr>
          <w:ilvl w:val="0"/>
          <w:numId w:val="2"/>
        </w:numPr>
        <w:tabs>
          <w:tab w:val="clear" w:pos="425"/>
          <w:tab w:val="num" w:pos="0"/>
        </w:tabs>
        <w:spacing w:before="100" w:beforeAutospacing="1" w:after="100" w:afterAutospacing="1" w:line="36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12.01.1995 N 5-</w:t>
      </w:r>
      <w:r w:rsidRPr="00EB1557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ветеранах»</w:t>
      </w:r>
    </w:p>
    <w:p w:rsidR="003205F8" w:rsidRPr="00EB1557" w:rsidRDefault="003205F8" w:rsidP="00EB1557">
      <w:pPr>
        <w:pStyle w:val="a5"/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sectPr w:rsidR="003205F8" w:rsidRPr="00EB1557" w:rsidSect="00EB1557">
      <w:headerReference w:type="default" r:id="rId8"/>
      <w:footerReference w:type="default" r:id="rId9"/>
      <w:pgSz w:w="11906" w:h="16838"/>
      <w:pgMar w:top="1418" w:right="567" w:bottom="1418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EF" w:rsidRDefault="000825EF">
      <w:r>
        <w:separator/>
      </w:r>
    </w:p>
  </w:endnote>
  <w:endnote w:type="continuationSeparator" w:id="0">
    <w:p w:rsidR="000825EF" w:rsidRDefault="0008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8" w:rsidRDefault="00320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EF" w:rsidRDefault="000825EF">
      <w:r>
        <w:separator/>
      </w:r>
    </w:p>
  </w:footnote>
  <w:footnote w:type="continuationSeparator" w:id="0">
    <w:p w:rsidR="000825EF" w:rsidRDefault="0008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8" w:rsidRDefault="003205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006"/>
    <w:multiLevelType w:val="hybridMultilevel"/>
    <w:tmpl w:val="BDC826F6"/>
    <w:styleLink w:val="a"/>
    <w:lvl w:ilvl="0" w:tplc="2C2AA6F0">
      <w:start w:val="1"/>
      <w:numFmt w:val="decimal"/>
      <w:lvlText w:val="%1)"/>
      <w:lvlJc w:val="left"/>
      <w:pPr>
        <w:tabs>
          <w:tab w:val="num" w:pos="425"/>
        </w:tabs>
        <w:ind w:left="50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6C9DE">
      <w:start w:val="1"/>
      <w:numFmt w:val="decimal"/>
      <w:lvlText w:val="%2)"/>
      <w:lvlJc w:val="left"/>
      <w:pPr>
        <w:tabs>
          <w:tab w:val="num" w:pos="785"/>
        </w:tabs>
        <w:ind w:left="86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CC096">
      <w:start w:val="1"/>
      <w:numFmt w:val="decimal"/>
      <w:lvlText w:val="%3)"/>
      <w:lvlJc w:val="left"/>
      <w:pPr>
        <w:tabs>
          <w:tab w:val="num" w:pos="1145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87530">
      <w:start w:val="1"/>
      <w:numFmt w:val="decimal"/>
      <w:lvlText w:val="%4)"/>
      <w:lvlJc w:val="left"/>
      <w:pPr>
        <w:tabs>
          <w:tab w:val="num" w:pos="1505"/>
        </w:tabs>
        <w:ind w:left="158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09616">
      <w:start w:val="1"/>
      <w:numFmt w:val="decimal"/>
      <w:lvlText w:val="%5)"/>
      <w:lvlJc w:val="left"/>
      <w:pPr>
        <w:tabs>
          <w:tab w:val="num" w:pos="1865"/>
        </w:tabs>
        <w:ind w:left="194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ACA92">
      <w:start w:val="1"/>
      <w:numFmt w:val="decimal"/>
      <w:lvlText w:val="%6)"/>
      <w:lvlJc w:val="left"/>
      <w:pPr>
        <w:tabs>
          <w:tab w:val="num" w:pos="2225"/>
        </w:tabs>
        <w:ind w:left="230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EEF14">
      <w:start w:val="1"/>
      <w:numFmt w:val="decimal"/>
      <w:lvlText w:val="%7)"/>
      <w:lvlJc w:val="left"/>
      <w:pPr>
        <w:tabs>
          <w:tab w:val="num" w:pos="2585"/>
        </w:tabs>
        <w:ind w:left="266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42D4C">
      <w:start w:val="1"/>
      <w:numFmt w:val="decimal"/>
      <w:lvlText w:val="%8)"/>
      <w:lvlJc w:val="left"/>
      <w:pPr>
        <w:tabs>
          <w:tab w:val="num" w:pos="2945"/>
        </w:tabs>
        <w:ind w:left="30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4ABD2E">
      <w:start w:val="1"/>
      <w:numFmt w:val="decimal"/>
      <w:lvlText w:val="%9)"/>
      <w:lvlJc w:val="left"/>
      <w:pPr>
        <w:tabs>
          <w:tab w:val="num" w:pos="3305"/>
        </w:tabs>
        <w:ind w:left="338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A906D2"/>
    <w:multiLevelType w:val="hybridMultilevel"/>
    <w:tmpl w:val="BDC826F6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05F8"/>
    <w:rsid w:val="000825EF"/>
    <w:rsid w:val="003205F8"/>
    <w:rsid w:val="00E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2018-01-31T22:40:00Z</dcterms:created>
  <dcterms:modified xsi:type="dcterms:W3CDTF">2018-01-31T22:40:00Z</dcterms:modified>
</cp:coreProperties>
</file>