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A9" w:rsidRPr="001A4AC6" w:rsidRDefault="001A4AC6" w:rsidP="001A4AC6">
      <w:pPr>
        <w:jc w:val="center"/>
        <w:rPr>
          <w:rFonts w:ascii="Arial" w:hAnsi="Arial" w:cs="Arial"/>
          <w:b/>
          <w:color w:val="222222"/>
          <w:sz w:val="20"/>
          <w:szCs w:val="20"/>
          <w:lang w:val="en-US"/>
        </w:rPr>
      </w:pPr>
      <w:r w:rsidRPr="001A4AC6">
        <w:rPr>
          <w:rFonts w:ascii="Arial" w:hAnsi="Arial" w:cs="Arial"/>
          <w:b/>
          <w:color w:val="222222"/>
          <w:sz w:val="20"/>
          <w:szCs w:val="20"/>
          <w:lang w:val="en-US"/>
        </w:rPr>
        <w:t>Moscow's Relations with the West after Russia's pivot to Asia</w:t>
      </w:r>
    </w:p>
    <w:p w:rsidR="001A4AC6" w:rsidRDefault="001A4AC6" w:rsidP="001A4AC6">
      <w:pPr>
        <w:jc w:val="center"/>
        <w:rPr>
          <w:rFonts w:ascii="Arial" w:hAnsi="Arial" w:cs="Arial"/>
          <w:color w:val="222222"/>
          <w:sz w:val="20"/>
          <w:szCs w:val="20"/>
          <w:lang w:val="en-US"/>
        </w:rPr>
      </w:pPr>
    </w:p>
    <w:p w:rsidR="009A3311" w:rsidRDefault="009B32BC" w:rsidP="00021FFD">
      <w:pPr>
        <w:jc w:val="both"/>
        <w:rPr>
          <w:lang w:val="en-US"/>
        </w:rPr>
      </w:pPr>
      <w:r>
        <w:rPr>
          <w:lang w:val="en-US"/>
        </w:rPr>
        <w:t xml:space="preserve">The course </w:t>
      </w:r>
      <w:r w:rsidR="004F6DB8">
        <w:rPr>
          <w:lang w:val="en-US"/>
        </w:rPr>
        <w:t xml:space="preserve">focuses Russia’s </w:t>
      </w:r>
      <w:r w:rsidR="003C42D8">
        <w:rPr>
          <w:lang w:val="en-US"/>
        </w:rPr>
        <w:t>‘</w:t>
      </w:r>
      <w:r w:rsidR="004F6DB8">
        <w:rPr>
          <w:lang w:val="en-US"/>
        </w:rPr>
        <w:t>pivot to</w:t>
      </w:r>
      <w:r w:rsidR="009A3311">
        <w:rPr>
          <w:lang w:val="en-US"/>
        </w:rPr>
        <w:t xml:space="preserve"> Asia</w:t>
      </w:r>
      <w:r w:rsidR="003C42D8">
        <w:rPr>
          <w:lang w:val="en-US"/>
        </w:rPr>
        <w:t>’</w:t>
      </w:r>
      <w:r w:rsidR="009A3311">
        <w:rPr>
          <w:lang w:val="en-US"/>
        </w:rPr>
        <w:t xml:space="preserve"> and the impact on relations with the West. The aims of the course is </w:t>
      </w:r>
      <w:r w:rsidR="00260739">
        <w:rPr>
          <w:lang w:val="en-US"/>
        </w:rPr>
        <w:t xml:space="preserve">to develop an understanding for why Russia pivoted </w:t>
      </w:r>
      <w:r w:rsidR="003C42D8">
        <w:rPr>
          <w:lang w:val="en-US"/>
        </w:rPr>
        <w:t>to Asia, what the pivot entails,</w:t>
      </w:r>
      <w:r w:rsidR="00260739">
        <w:rPr>
          <w:lang w:val="en-US"/>
        </w:rPr>
        <w:t xml:space="preserve"> the extent to which the pivot is permanent, and how it will impact relations between the West and Russia. </w:t>
      </w:r>
      <w:r w:rsidR="0099106C">
        <w:rPr>
          <w:lang w:val="en-US"/>
        </w:rPr>
        <w:t xml:space="preserve">Since the Cold War came to an end, the West and Russia have struggled to develop a new and mutually acceptable format for Europe. </w:t>
      </w:r>
      <w:r w:rsidR="003C42D8">
        <w:rPr>
          <w:lang w:val="en-US"/>
        </w:rPr>
        <w:t xml:space="preserve">The course will </w:t>
      </w:r>
      <w:proofErr w:type="spellStart"/>
      <w:r w:rsidR="009A3311">
        <w:rPr>
          <w:lang w:val="en-US"/>
        </w:rPr>
        <w:t>analys</w:t>
      </w:r>
      <w:r w:rsidR="003C42D8">
        <w:rPr>
          <w:lang w:val="en-US"/>
        </w:rPr>
        <w:t>e</w:t>
      </w:r>
      <w:proofErr w:type="spellEnd"/>
      <w:r w:rsidR="009A3311">
        <w:rPr>
          <w:lang w:val="en-US"/>
        </w:rPr>
        <w:t xml:space="preserve"> </w:t>
      </w:r>
      <w:r w:rsidR="003C42D8">
        <w:rPr>
          <w:lang w:val="en-US"/>
        </w:rPr>
        <w:t xml:space="preserve">the competing conceptions of </w:t>
      </w:r>
      <w:r w:rsidR="009A3311">
        <w:rPr>
          <w:lang w:val="en-US"/>
        </w:rPr>
        <w:t xml:space="preserve">post-Cold War </w:t>
      </w:r>
      <w:r w:rsidR="003C42D8">
        <w:rPr>
          <w:lang w:val="en-US"/>
        </w:rPr>
        <w:t xml:space="preserve">Europe and how the </w:t>
      </w:r>
      <w:r w:rsidR="0099106C">
        <w:rPr>
          <w:lang w:val="en-US"/>
        </w:rPr>
        <w:t>competition between</w:t>
      </w:r>
      <w:r w:rsidR="009A3311">
        <w:rPr>
          <w:lang w:val="en-US"/>
        </w:rPr>
        <w:t xml:space="preserve"> Russia’s ‘Greater Europe’ </w:t>
      </w:r>
      <w:r w:rsidR="0099106C">
        <w:rPr>
          <w:lang w:val="en-US"/>
        </w:rPr>
        <w:t>and</w:t>
      </w:r>
      <w:r w:rsidR="009A3311">
        <w:rPr>
          <w:lang w:val="en-US"/>
        </w:rPr>
        <w:t xml:space="preserve"> the West’s ‘Wider Europe’ </w:t>
      </w:r>
      <w:r w:rsidR="003C42D8">
        <w:rPr>
          <w:lang w:val="en-US"/>
        </w:rPr>
        <w:t>affected</w:t>
      </w:r>
      <w:r w:rsidR="009A3311">
        <w:rPr>
          <w:lang w:val="en-US"/>
        </w:rPr>
        <w:t xml:space="preserve"> the scope for cooperation and the proclivity for conflict. </w:t>
      </w:r>
      <w:r w:rsidR="00556DF1">
        <w:rPr>
          <w:lang w:val="en-US"/>
        </w:rPr>
        <w:t xml:space="preserve">The course provides students with a </w:t>
      </w:r>
      <w:r w:rsidR="0028269E">
        <w:rPr>
          <w:lang w:val="en-US"/>
        </w:rPr>
        <w:t xml:space="preserve">theoretical foundation to understand </w:t>
      </w:r>
      <w:r w:rsidR="00556DF1">
        <w:rPr>
          <w:lang w:val="en-US"/>
        </w:rPr>
        <w:t xml:space="preserve">the competing perspectives on why </w:t>
      </w:r>
      <w:r w:rsidR="0028269E">
        <w:rPr>
          <w:lang w:val="en-US"/>
        </w:rPr>
        <w:t>the West and Russia</w:t>
      </w:r>
      <w:r w:rsidR="00556DF1">
        <w:rPr>
          <w:lang w:val="en-US"/>
        </w:rPr>
        <w:t xml:space="preserve"> have acted the way they did in </w:t>
      </w:r>
      <w:r w:rsidR="0028269E">
        <w:rPr>
          <w:lang w:val="en-US"/>
        </w:rPr>
        <w:t>Ukraine. Following the Ukraine crisis, Russia intensified its pivot to Asia</w:t>
      </w:r>
      <w:r w:rsidR="00021FFD">
        <w:rPr>
          <w:lang w:val="en-US"/>
        </w:rPr>
        <w:t xml:space="preserve"> in terms of politics, economics, and military</w:t>
      </w:r>
      <w:r w:rsidR="00F531F5">
        <w:rPr>
          <w:lang w:val="en-US"/>
        </w:rPr>
        <w:t xml:space="preserve">. Has Russia left Europe or is Russia merely changing its approach to Europe? </w:t>
      </w:r>
      <w:r w:rsidR="00021FFD">
        <w:rPr>
          <w:lang w:val="en-US"/>
        </w:rPr>
        <w:t xml:space="preserve">To answer this question, students will develop an understanding for what the Russia’s pivot means in terms of political, economic, and security relations with the West. An important feature of the course is to give students the theoretical tools required to </w:t>
      </w:r>
      <w:proofErr w:type="spellStart"/>
      <w:r w:rsidR="00021FFD">
        <w:rPr>
          <w:lang w:val="en-US"/>
        </w:rPr>
        <w:t>analyse</w:t>
      </w:r>
      <w:proofErr w:type="spellEnd"/>
      <w:r w:rsidR="00021FFD">
        <w:rPr>
          <w:lang w:val="en-US"/>
        </w:rPr>
        <w:t xml:space="preserve"> what is a current and evolving issue. After Russia’s pivot - what defines the cooperation and competition with the West in terms of politics, ideology, economy and security? At the end of this course, students should be able to make their own arguments about what will replace the former competition between ‘Greater Europe’ and ‘Wider Europe’. </w:t>
      </w:r>
    </w:p>
    <w:p w:rsidR="0028269E" w:rsidRDefault="0028269E" w:rsidP="001A4AC6">
      <w:pPr>
        <w:rPr>
          <w:lang w:val="en-US"/>
        </w:rPr>
      </w:pPr>
    </w:p>
    <w:p w:rsidR="001A6F34" w:rsidRDefault="001A6F34" w:rsidP="003154A2">
      <w:pPr>
        <w:rPr>
          <w:lang w:val="en-US"/>
        </w:rPr>
      </w:pPr>
    </w:p>
    <w:p w:rsidR="00F531F5" w:rsidRPr="00F531F5" w:rsidRDefault="00F531F5" w:rsidP="00F531F5">
      <w:pPr>
        <w:jc w:val="center"/>
        <w:rPr>
          <w:b/>
          <w:lang w:val="en-US"/>
        </w:rPr>
      </w:pPr>
      <w:r w:rsidRPr="00F531F5">
        <w:rPr>
          <w:b/>
          <w:lang w:val="en-US"/>
        </w:rPr>
        <w:t>Lectures</w:t>
      </w:r>
    </w:p>
    <w:p w:rsidR="006E63C4" w:rsidRPr="006E63C4" w:rsidRDefault="006E63C4" w:rsidP="001A4AC6">
      <w:pPr>
        <w:rPr>
          <w:b/>
          <w:lang w:val="en-US"/>
        </w:rPr>
      </w:pPr>
      <w:r w:rsidRPr="006E63C4">
        <w:rPr>
          <w:b/>
          <w:lang w:val="en-US"/>
        </w:rPr>
        <w:t>Before the pivot</w:t>
      </w:r>
    </w:p>
    <w:p w:rsidR="00AD17B3" w:rsidRPr="00FB489E" w:rsidRDefault="00FB489E" w:rsidP="00FB489E">
      <w:pPr>
        <w:rPr>
          <w:lang w:val="en-US"/>
        </w:rPr>
      </w:pPr>
      <w:r>
        <w:rPr>
          <w:lang w:val="en-US"/>
        </w:rPr>
        <w:t xml:space="preserve">Lecture 1: </w:t>
      </w:r>
      <w:r w:rsidR="00397F80" w:rsidRPr="00FB489E">
        <w:rPr>
          <w:lang w:val="en-US"/>
        </w:rPr>
        <w:t xml:space="preserve">Greater Europe versus Wider Europe: </w:t>
      </w:r>
      <w:r w:rsidR="00F531F5" w:rsidRPr="00FB489E">
        <w:rPr>
          <w:lang w:val="en-US"/>
        </w:rPr>
        <w:t>Theories and p</w:t>
      </w:r>
      <w:r w:rsidR="00AD17B3" w:rsidRPr="00FB489E">
        <w:rPr>
          <w:lang w:val="en-US"/>
        </w:rPr>
        <w:t xml:space="preserve">erspectives on relations between the West and Russia </w:t>
      </w:r>
      <w:r w:rsidR="00962790" w:rsidRPr="00FB489E">
        <w:rPr>
          <w:lang w:val="en-US"/>
        </w:rPr>
        <w:t>in the 2000s</w:t>
      </w:r>
    </w:p>
    <w:p w:rsidR="00FB489E" w:rsidRPr="009E2A1C" w:rsidRDefault="00FB489E" w:rsidP="009E2A1C">
      <w:pPr>
        <w:pStyle w:val="ListParagraph"/>
        <w:numPr>
          <w:ilvl w:val="0"/>
          <w:numId w:val="2"/>
        </w:numPr>
        <w:rPr>
          <w:lang w:val="en-US"/>
        </w:rPr>
      </w:pPr>
      <w:proofErr w:type="spellStart"/>
      <w:r w:rsidRPr="009E2A1C">
        <w:rPr>
          <w:rFonts w:ascii="Arial" w:hAnsi="Arial" w:cs="Arial"/>
          <w:color w:val="222222"/>
          <w:sz w:val="20"/>
          <w:szCs w:val="20"/>
          <w:lang w:val="en-US"/>
        </w:rPr>
        <w:t>Zwolski</w:t>
      </w:r>
      <w:proofErr w:type="spellEnd"/>
      <w:r w:rsidRPr="009E2A1C">
        <w:rPr>
          <w:rFonts w:ascii="Arial" w:hAnsi="Arial" w:cs="Arial"/>
          <w:color w:val="222222"/>
          <w:sz w:val="20"/>
          <w:szCs w:val="20"/>
          <w:lang w:val="en-US"/>
        </w:rPr>
        <w:t xml:space="preserve">, K., 2017. Wider Europe, Greater Europe? David </w:t>
      </w:r>
      <w:proofErr w:type="spellStart"/>
      <w:r w:rsidRPr="009E2A1C">
        <w:rPr>
          <w:rFonts w:ascii="Arial" w:hAnsi="Arial" w:cs="Arial"/>
          <w:color w:val="222222"/>
          <w:sz w:val="20"/>
          <w:szCs w:val="20"/>
          <w:lang w:val="en-US"/>
        </w:rPr>
        <w:t>Mitrany</w:t>
      </w:r>
      <w:proofErr w:type="spellEnd"/>
      <w:r w:rsidRPr="009E2A1C">
        <w:rPr>
          <w:rFonts w:ascii="Arial" w:hAnsi="Arial" w:cs="Arial"/>
          <w:color w:val="222222"/>
          <w:sz w:val="20"/>
          <w:szCs w:val="20"/>
          <w:lang w:val="en-US"/>
        </w:rPr>
        <w:t xml:space="preserve"> on European Security Order. </w:t>
      </w:r>
      <w:r w:rsidRPr="009E2A1C">
        <w:rPr>
          <w:rFonts w:ascii="Arial" w:hAnsi="Arial" w:cs="Arial"/>
          <w:i/>
          <w:iCs/>
          <w:color w:val="222222"/>
          <w:sz w:val="20"/>
          <w:szCs w:val="20"/>
        </w:rPr>
        <w:t xml:space="preserve">JCMS: </w:t>
      </w:r>
      <w:proofErr w:type="spellStart"/>
      <w:r w:rsidRPr="009E2A1C">
        <w:rPr>
          <w:rFonts w:ascii="Arial" w:hAnsi="Arial" w:cs="Arial"/>
          <w:i/>
          <w:iCs/>
          <w:color w:val="222222"/>
          <w:sz w:val="20"/>
          <w:szCs w:val="20"/>
        </w:rPr>
        <w:t>Journal</w:t>
      </w:r>
      <w:proofErr w:type="spellEnd"/>
      <w:r w:rsidRPr="009E2A1C">
        <w:rPr>
          <w:rFonts w:ascii="Arial" w:hAnsi="Arial" w:cs="Arial"/>
          <w:i/>
          <w:iCs/>
          <w:color w:val="222222"/>
          <w:sz w:val="20"/>
          <w:szCs w:val="20"/>
        </w:rPr>
        <w:t xml:space="preserve"> </w:t>
      </w:r>
      <w:proofErr w:type="spellStart"/>
      <w:r w:rsidRPr="009E2A1C">
        <w:rPr>
          <w:rFonts w:ascii="Arial" w:hAnsi="Arial" w:cs="Arial"/>
          <w:i/>
          <w:iCs/>
          <w:color w:val="222222"/>
          <w:sz w:val="20"/>
          <w:szCs w:val="20"/>
        </w:rPr>
        <w:t>of</w:t>
      </w:r>
      <w:proofErr w:type="spellEnd"/>
      <w:r w:rsidRPr="009E2A1C">
        <w:rPr>
          <w:rFonts w:ascii="Arial" w:hAnsi="Arial" w:cs="Arial"/>
          <w:i/>
          <w:iCs/>
          <w:color w:val="222222"/>
          <w:sz w:val="20"/>
          <w:szCs w:val="20"/>
        </w:rPr>
        <w:t xml:space="preserve"> </w:t>
      </w:r>
      <w:proofErr w:type="spellStart"/>
      <w:r w:rsidRPr="009E2A1C">
        <w:rPr>
          <w:rFonts w:ascii="Arial" w:hAnsi="Arial" w:cs="Arial"/>
          <w:i/>
          <w:iCs/>
          <w:color w:val="222222"/>
          <w:sz w:val="20"/>
          <w:szCs w:val="20"/>
        </w:rPr>
        <w:t>Common</w:t>
      </w:r>
      <w:proofErr w:type="spellEnd"/>
      <w:r w:rsidRPr="009E2A1C">
        <w:rPr>
          <w:rFonts w:ascii="Arial" w:hAnsi="Arial" w:cs="Arial"/>
          <w:i/>
          <w:iCs/>
          <w:color w:val="222222"/>
          <w:sz w:val="20"/>
          <w:szCs w:val="20"/>
        </w:rPr>
        <w:t xml:space="preserve"> </w:t>
      </w:r>
      <w:proofErr w:type="spellStart"/>
      <w:r w:rsidRPr="009E2A1C">
        <w:rPr>
          <w:rFonts w:ascii="Arial" w:hAnsi="Arial" w:cs="Arial"/>
          <w:i/>
          <w:iCs/>
          <w:color w:val="222222"/>
          <w:sz w:val="20"/>
          <w:szCs w:val="20"/>
        </w:rPr>
        <w:t>Market</w:t>
      </w:r>
      <w:proofErr w:type="spellEnd"/>
      <w:r w:rsidRPr="009E2A1C">
        <w:rPr>
          <w:rFonts w:ascii="Arial" w:hAnsi="Arial" w:cs="Arial"/>
          <w:i/>
          <w:iCs/>
          <w:color w:val="222222"/>
          <w:sz w:val="20"/>
          <w:szCs w:val="20"/>
        </w:rPr>
        <w:t xml:space="preserve"> </w:t>
      </w:r>
      <w:proofErr w:type="spellStart"/>
      <w:r w:rsidRPr="009E2A1C">
        <w:rPr>
          <w:rFonts w:ascii="Arial" w:hAnsi="Arial" w:cs="Arial"/>
          <w:i/>
          <w:iCs/>
          <w:color w:val="222222"/>
          <w:sz w:val="20"/>
          <w:szCs w:val="20"/>
        </w:rPr>
        <w:t>Studies</w:t>
      </w:r>
      <w:proofErr w:type="spellEnd"/>
      <w:r w:rsidRPr="009E2A1C">
        <w:rPr>
          <w:rFonts w:ascii="Arial" w:hAnsi="Arial" w:cs="Arial"/>
          <w:color w:val="222222"/>
          <w:sz w:val="20"/>
          <w:szCs w:val="20"/>
        </w:rPr>
        <w:t xml:space="preserve">, </w:t>
      </w:r>
      <w:r w:rsidRPr="009E2A1C">
        <w:rPr>
          <w:rFonts w:ascii="Arial" w:hAnsi="Arial" w:cs="Arial"/>
          <w:i/>
          <w:iCs/>
          <w:color w:val="222222"/>
          <w:sz w:val="20"/>
          <w:szCs w:val="20"/>
        </w:rPr>
        <w:t>55</w:t>
      </w:r>
      <w:r w:rsidRPr="009E2A1C">
        <w:rPr>
          <w:rFonts w:ascii="Arial" w:hAnsi="Arial" w:cs="Arial"/>
          <w:color w:val="222222"/>
          <w:sz w:val="20"/>
          <w:szCs w:val="20"/>
        </w:rPr>
        <w:t>(3), pp.645-661.</w:t>
      </w:r>
    </w:p>
    <w:p w:rsidR="009E2A1C" w:rsidRPr="0012574A" w:rsidRDefault="009E2A1C" w:rsidP="009E2A1C">
      <w:pPr>
        <w:pStyle w:val="ListParagraph"/>
        <w:numPr>
          <w:ilvl w:val="0"/>
          <w:numId w:val="2"/>
        </w:numPr>
        <w:rPr>
          <w:lang w:val="en-US"/>
        </w:rPr>
      </w:pPr>
      <w:proofErr w:type="spellStart"/>
      <w:r w:rsidRPr="009E2A1C">
        <w:rPr>
          <w:rFonts w:ascii="Arial" w:hAnsi="Arial" w:cs="Arial"/>
          <w:color w:val="222222"/>
          <w:sz w:val="20"/>
          <w:szCs w:val="20"/>
          <w:lang w:val="en-US"/>
        </w:rPr>
        <w:t>Sakwa</w:t>
      </w:r>
      <w:proofErr w:type="spellEnd"/>
      <w:r w:rsidRPr="009E2A1C">
        <w:rPr>
          <w:rFonts w:ascii="Arial" w:hAnsi="Arial" w:cs="Arial"/>
          <w:color w:val="222222"/>
          <w:sz w:val="20"/>
          <w:szCs w:val="20"/>
          <w:lang w:val="en-US"/>
        </w:rPr>
        <w:t xml:space="preserve">, R., 2015. The death of Europe? Continental fates after Ukraine. </w:t>
      </w:r>
      <w:r w:rsidRPr="009E2A1C">
        <w:rPr>
          <w:rFonts w:ascii="Arial" w:hAnsi="Arial" w:cs="Arial"/>
          <w:i/>
          <w:iCs/>
          <w:color w:val="222222"/>
          <w:sz w:val="20"/>
          <w:szCs w:val="20"/>
          <w:lang w:val="en-US"/>
        </w:rPr>
        <w:t>International Affairs</w:t>
      </w:r>
      <w:r w:rsidRPr="009E2A1C">
        <w:rPr>
          <w:rFonts w:ascii="Arial" w:hAnsi="Arial" w:cs="Arial"/>
          <w:color w:val="222222"/>
          <w:sz w:val="20"/>
          <w:szCs w:val="20"/>
          <w:lang w:val="en-US"/>
        </w:rPr>
        <w:t xml:space="preserve">, </w:t>
      </w:r>
      <w:r w:rsidRPr="009E2A1C">
        <w:rPr>
          <w:rFonts w:ascii="Arial" w:hAnsi="Arial" w:cs="Arial"/>
          <w:i/>
          <w:iCs/>
          <w:color w:val="222222"/>
          <w:sz w:val="20"/>
          <w:szCs w:val="20"/>
          <w:lang w:val="en-US"/>
        </w:rPr>
        <w:t>91</w:t>
      </w:r>
      <w:r w:rsidRPr="009E2A1C">
        <w:rPr>
          <w:rFonts w:ascii="Arial" w:hAnsi="Arial" w:cs="Arial"/>
          <w:color w:val="222222"/>
          <w:sz w:val="20"/>
          <w:szCs w:val="20"/>
          <w:lang w:val="en-US"/>
        </w:rPr>
        <w:t>(3), pp.553-579.</w:t>
      </w:r>
    </w:p>
    <w:p w:rsidR="009E2A1C" w:rsidRDefault="009E2A1C" w:rsidP="009E2A1C">
      <w:pPr>
        <w:pStyle w:val="ListParagraph"/>
        <w:rPr>
          <w:lang w:val="en-US"/>
        </w:rPr>
      </w:pPr>
    </w:p>
    <w:p w:rsidR="006E63C4" w:rsidRPr="009E2A1C" w:rsidRDefault="009E2A1C" w:rsidP="009E2A1C">
      <w:pPr>
        <w:rPr>
          <w:lang w:val="en-US"/>
        </w:rPr>
      </w:pPr>
      <w:r>
        <w:rPr>
          <w:lang w:val="en-US"/>
        </w:rPr>
        <w:t xml:space="preserve">Lecture 2: </w:t>
      </w:r>
      <w:r w:rsidR="00F531F5" w:rsidRPr="009E2A1C">
        <w:rPr>
          <w:lang w:val="en-US"/>
        </w:rPr>
        <w:t xml:space="preserve">Conflicts in a divided Europe  </w:t>
      </w:r>
    </w:p>
    <w:p w:rsidR="009E2A1C" w:rsidRDefault="009E2A1C" w:rsidP="009E2A1C">
      <w:pPr>
        <w:pStyle w:val="ListParagraph"/>
        <w:numPr>
          <w:ilvl w:val="0"/>
          <w:numId w:val="3"/>
        </w:numPr>
        <w:rPr>
          <w:rFonts w:ascii="Arial" w:hAnsi="Arial" w:cs="Arial"/>
          <w:color w:val="222222"/>
          <w:sz w:val="20"/>
          <w:szCs w:val="20"/>
        </w:rPr>
      </w:pPr>
      <w:proofErr w:type="spellStart"/>
      <w:r w:rsidRPr="009E2A1C">
        <w:rPr>
          <w:rFonts w:ascii="Arial" w:hAnsi="Arial" w:cs="Arial"/>
          <w:color w:val="222222"/>
          <w:sz w:val="20"/>
          <w:szCs w:val="20"/>
          <w:lang w:val="en-US"/>
        </w:rPr>
        <w:t>Averre</w:t>
      </w:r>
      <w:proofErr w:type="spellEnd"/>
      <w:r w:rsidRPr="009E2A1C">
        <w:rPr>
          <w:rFonts w:ascii="Arial" w:hAnsi="Arial" w:cs="Arial"/>
          <w:color w:val="222222"/>
          <w:sz w:val="20"/>
          <w:szCs w:val="20"/>
          <w:lang w:val="en-US"/>
        </w:rPr>
        <w:t xml:space="preserve">, D., 2009. From Pristina to Tskhinvali: the legacy of Operation Allied Force in Russia's relations with the West. </w:t>
      </w:r>
      <w:proofErr w:type="spellStart"/>
      <w:r w:rsidRPr="009E2A1C">
        <w:rPr>
          <w:rFonts w:ascii="Arial" w:hAnsi="Arial" w:cs="Arial"/>
          <w:i/>
          <w:iCs/>
          <w:color w:val="222222"/>
          <w:sz w:val="20"/>
          <w:szCs w:val="20"/>
        </w:rPr>
        <w:t>International</w:t>
      </w:r>
      <w:proofErr w:type="spellEnd"/>
      <w:r w:rsidRPr="009E2A1C">
        <w:rPr>
          <w:rFonts w:ascii="Arial" w:hAnsi="Arial" w:cs="Arial"/>
          <w:i/>
          <w:iCs/>
          <w:color w:val="222222"/>
          <w:sz w:val="20"/>
          <w:szCs w:val="20"/>
        </w:rPr>
        <w:t xml:space="preserve"> </w:t>
      </w:r>
      <w:proofErr w:type="spellStart"/>
      <w:r w:rsidRPr="009E2A1C">
        <w:rPr>
          <w:rFonts w:ascii="Arial" w:hAnsi="Arial" w:cs="Arial"/>
          <w:i/>
          <w:iCs/>
          <w:color w:val="222222"/>
          <w:sz w:val="20"/>
          <w:szCs w:val="20"/>
        </w:rPr>
        <w:t>affairs</w:t>
      </w:r>
      <w:proofErr w:type="spellEnd"/>
      <w:r w:rsidRPr="009E2A1C">
        <w:rPr>
          <w:rFonts w:ascii="Arial" w:hAnsi="Arial" w:cs="Arial"/>
          <w:color w:val="222222"/>
          <w:sz w:val="20"/>
          <w:szCs w:val="20"/>
        </w:rPr>
        <w:t xml:space="preserve">, </w:t>
      </w:r>
      <w:r w:rsidRPr="009E2A1C">
        <w:rPr>
          <w:rFonts w:ascii="Arial" w:hAnsi="Arial" w:cs="Arial"/>
          <w:i/>
          <w:iCs/>
          <w:color w:val="222222"/>
          <w:sz w:val="20"/>
          <w:szCs w:val="20"/>
        </w:rPr>
        <w:t>85</w:t>
      </w:r>
      <w:r w:rsidRPr="009E2A1C">
        <w:rPr>
          <w:rFonts w:ascii="Arial" w:hAnsi="Arial" w:cs="Arial"/>
          <w:color w:val="222222"/>
          <w:sz w:val="20"/>
          <w:szCs w:val="20"/>
        </w:rPr>
        <w:t>(3), pp.575-591.</w:t>
      </w:r>
    </w:p>
    <w:p w:rsidR="00D6347B" w:rsidRDefault="00D6347B" w:rsidP="009E2A1C">
      <w:pPr>
        <w:pStyle w:val="ListParagraph"/>
        <w:numPr>
          <w:ilvl w:val="0"/>
          <w:numId w:val="3"/>
        </w:numPr>
        <w:rPr>
          <w:rFonts w:ascii="Arial" w:hAnsi="Arial" w:cs="Arial"/>
          <w:color w:val="222222"/>
          <w:sz w:val="20"/>
          <w:szCs w:val="20"/>
          <w:lang w:val="en-US"/>
        </w:rPr>
      </w:pPr>
      <w:proofErr w:type="spellStart"/>
      <w:r w:rsidRPr="00D6347B">
        <w:rPr>
          <w:rFonts w:ascii="Arial" w:hAnsi="Arial" w:cs="Arial"/>
          <w:color w:val="222222"/>
          <w:sz w:val="20"/>
          <w:szCs w:val="20"/>
          <w:lang w:val="en-US"/>
        </w:rPr>
        <w:t>Diesen</w:t>
      </w:r>
      <w:proofErr w:type="spellEnd"/>
      <w:r w:rsidRPr="00D6347B">
        <w:rPr>
          <w:rFonts w:ascii="Arial" w:hAnsi="Arial" w:cs="Arial"/>
          <w:color w:val="222222"/>
          <w:sz w:val="20"/>
          <w:szCs w:val="20"/>
          <w:lang w:val="en-US"/>
        </w:rPr>
        <w:t xml:space="preserve">, G., 2017. The EU, Russia and the Manichean Trap. </w:t>
      </w:r>
      <w:r w:rsidRPr="00D6347B">
        <w:rPr>
          <w:rFonts w:ascii="Arial" w:hAnsi="Arial" w:cs="Arial"/>
          <w:i/>
          <w:iCs/>
          <w:color w:val="222222"/>
          <w:sz w:val="20"/>
          <w:szCs w:val="20"/>
          <w:lang w:val="en-US"/>
        </w:rPr>
        <w:t>Cambridge Review of International Affairs</w:t>
      </w:r>
      <w:r w:rsidRPr="00D6347B">
        <w:rPr>
          <w:rFonts w:ascii="Arial" w:hAnsi="Arial" w:cs="Arial"/>
          <w:color w:val="222222"/>
          <w:sz w:val="20"/>
          <w:szCs w:val="20"/>
          <w:lang w:val="en-US"/>
        </w:rPr>
        <w:t xml:space="preserve">, </w:t>
      </w:r>
      <w:r w:rsidRPr="00D6347B">
        <w:rPr>
          <w:rFonts w:ascii="Arial" w:hAnsi="Arial" w:cs="Arial"/>
          <w:i/>
          <w:iCs/>
          <w:color w:val="222222"/>
          <w:sz w:val="20"/>
          <w:szCs w:val="20"/>
          <w:lang w:val="en-US"/>
        </w:rPr>
        <w:t>30</w:t>
      </w:r>
      <w:r w:rsidRPr="00D6347B">
        <w:rPr>
          <w:rFonts w:ascii="Arial" w:hAnsi="Arial" w:cs="Arial"/>
          <w:color w:val="222222"/>
          <w:sz w:val="20"/>
          <w:szCs w:val="20"/>
          <w:lang w:val="en-US"/>
        </w:rPr>
        <w:t>(2-3), pp.177-194.</w:t>
      </w:r>
    </w:p>
    <w:p w:rsidR="00A021E6" w:rsidRPr="00D6347B" w:rsidRDefault="00A021E6" w:rsidP="009E2A1C">
      <w:pPr>
        <w:pStyle w:val="ListParagraph"/>
        <w:numPr>
          <w:ilvl w:val="0"/>
          <w:numId w:val="3"/>
        </w:numPr>
        <w:rPr>
          <w:rFonts w:ascii="Arial" w:hAnsi="Arial" w:cs="Arial"/>
          <w:color w:val="222222"/>
          <w:sz w:val="20"/>
          <w:szCs w:val="20"/>
          <w:lang w:val="en-US"/>
        </w:rPr>
      </w:pPr>
      <w:r w:rsidRPr="00A021E6">
        <w:rPr>
          <w:rFonts w:ascii="Arial" w:hAnsi="Arial" w:cs="Arial"/>
          <w:color w:val="222222"/>
          <w:sz w:val="20"/>
          <w:szCs w:val="20"/>
          <w:lang w:val="en-US"/>
        </w:rPr>
        <w:t xml:space="preserve">Smith, N.R., 2017. What the West Can Learn from Rationalizing Russia's Action in Ukraine. </w:t>
      </w:r>
      <w:proofErr w:type="spellStart"/>
      <w:r>
        <w:rPr>
          <w:rFonts w:ascii="Arial" w:hAnsi="Arial" w:cs="Arial"/>
          <w:i/>
          <w:iCs/>
          <w:color w:val="222222"/>
          <w:sz w:val="20"/>
          <w:szCs w:val="20"/>
        </w:rPr>
        <w:t>Orbis</w:t>
      </w:r>
      <w:proofErr w:type="spellEnd"/>
      <w:r>
        <w:rPr>
          <w:rFonts w:ascii="Arial" w:hAnsi="Arial" w:cs="Arial"/>
          <w:color w:val="222222"/>
          <w:sz w:val="20"/>
          <w:szCs w:val="20"/>
        </w:rPr>
        <w:t xml:space="preserve">, </w:t>
      </w:r>
      <w:r>
        <w:rPr>
          <w:rFonts w:ascii="Arial" w:hAnsi="Arial" w:cs="Arial"/>
          <w:i/>
          <w:iCs/>
          <w:color w:val="222222"/>
          <w:sz w:val="20"/>
          <w:szCs w:val="20"/>
        </w:rPr>
        <w:t>61</w:t>
      </w:r>
      <w:r>
        <w:rPr>
          <w:rFonts w:ascii="Arial" w:hAnsi="Arial" w:cs="Arial"/>
          <w:color w:val="222222"/>
          <w:sz w:val="20"/>
          <w:szCs w:val="20"/>
        </w:rPr>
        <w:t>(3), pp.354-368.</w:t>
      </w:r>
    </w:p>
    <w:p w:rsidR="00D6347B" w:rsidRDefault="00D6347B" w:rsidP="00D6347B">
      <w:pPr>
        <w:rPr>
          <w:lang w:val="en-US"/>
        </w:rPr>
      </w:pPr>
    </w:p>
    <w:p w:rsidR="001C6753" w:rsidRDefault="00D6347B" w:rsidP="00D6347B">
      <w:pPr>
        <w:rPr>
          <w:lang w:val="en-US"/>
        </w:rPr>
      </w:pPr>
      <w:r>
        <w:rPr>
          <w:lang w:val="en-US"/>
        </w:rPr>
        <w:t>Lecture 3: R</w:t>
      </w:r>
      <w:r w:rsidR="001C6753" w:rsidRPr="00D6347B">
        <w:rPr>
          <w:lang w:val="en-US"/>
        </w:rPr>
        <w:t xml:space="preserve">ussia’s pivot to Asia: </w:t>
      </w:r>
      <w:r w:rsidR="002934DA" w:rsidRPr="00D6347B">
        <w:rPr>
          <w:lang w:val="en-US"/>
        </w:rPr>
        <w:t>what does it mean?</w:t>
      </w:r>
    </w:p>
    <w:p w:rsidR="003E3E4B" w:rsidRPr="00A54F35" w:rsidRDefault="003E3E4B" w:rsidP="003E3E4B">
      <w:pPr>
        <w:pStyle w:val="ListParagraph"/>
        <w:numPr>
          <w:ilvl w:val="0"/>
          <w:numId w:val="4"/>
        </w:numPr>
        <w:rPr>
          <w:rFonts w:ascii="Arial" w:hAnsi="Arial" w:cs="Arial"/>
          <w:color w:val="222222"/>
          <w:sz w:val="20"/>
          <w:szCs w:val="20"/>
          <w:lang w:val="en-US"/>
        </w:rPr>
      </w:pPr>
      <w:proofErr w:type="spellStart"/>
      <w:r w:rsidRPr="00BB3AC1">
        <w:rPr>
          <w:rFonts w:ascii="Arial" w:hAnsi="Arial" w:cs="Arial"/>
          <w:color w:val="222222"/>
          <w:sz w:val="20"/>
          <w:szCs w:val="20"/>
          <w:lang w:val="en-US"/>
        </w:rPr>
        <w:t>Krickovic</w:t>
      </w:r>
      <w:proofErr w:type="spellEnd"/>
      <w:r w:rsidRPr="00BB3AC1">
        <w:rPr>
          <w:rFonts w:ascii="Arial" w:hAnsi="Arial" w:cs="Arial"/>
          <w:color w:val="222222"/>
          <w:sz w:val="20"/>
          <w:szCs w:val="20"/>
          <w:lang w:val="en-US"/>
        </w:rPr>
        <w:t xml:space="preserve">, A., 2017. The symbiotic China-Russia partnership: Cautious riser and desperate challenger. </w:t>
      </w:r>
      <w:proofErr w:type="spellStart"/>
      <w:r>
        <w:rPr>
          <w:rFonts w:ascii="Arial" w:hAnsi="Arial" w:cs="Arial"/>
          <w:i/>
          <w:iCs/>
          <w:color w:val="222222"/>
          <w:sz w:val="20"/>
          <w:szCs w:val="20"/>
        </w:rPr>
        <w:t>The</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Chinese</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Journal</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of</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International</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Politics</w:t>
      </w:r>
      <w:proofErr w:type="spellEnd"/>
      <w:r>
        <w:rPr>
          <w:rFonts w:ascii="Arial" w:hAnsi="Arial" w:cs="Arial"/>
          <w:color w:val="222222"/>
          <w:sz w:val="20"/>
          <w:szCs w:val="20"/>
        </w:rPr>
        <w:t xml:space="preserve">, </w:t>
      </w:r>
      <w:r>
        <w:rPr>
          <w:rFonts w:ascii="Arial" w:hAnsi="Arial" w:cs="Arial"/>
          <w:i/>
          <w:iCs/>
          <w:color w:val="222222"/>
          <w:sz w:val="20"/>
          <w:szCs w:val="20"/>
        </w:rPr>
        <w:t>10</w:t>
      </w:r>
      <w:r>
        <w:rPr>
          <w:rFonts w:ascii="Arial" w:hAnsi="Arial" w:cs="Arial"/>
          <w:color w:val="222222"/>
          <w:sz w:val="20"/>
          <w:szCs w:val="20"/>
        </w:rPr>
        <w:t>(3), pp.299-329.</w:t>
      </w:r>
    </w:p>
    <w:p w:rsidR="00AC238E" w:rsidRDefault="00AC238E" w:rsidP="00A54F35">
      <w:pPr>
        <w:pStyle w:val="ListParagraph"/>
        <w:numPr>
          <w:ilvl w:val="0"/>
          <w:numId w:val="4"/>
        </w:numPr>
        <w:rPr>
          <w:rFonts w:ascii="Arial" w:hAnsi="Arial" w:cs="Arial"/>
          <w:color w:val="222222"/>
          <w:sz w:val="20"/>
          <w:szCs w:val="20"/>
          <w:lang w:val="en-US"/>
        </w:rPr>
      </w:pPr>
      <w:proofErr w:type="spellStart"/>
      <w:r w:rsidRPr="00AC238E">
        <w:rPr>
          <w:rFonts w:ascii="Arial" w:hAnsi="Arial" w:cs="Arial"/>
          <w:color w:val="222222"/>
          <w:sz w:val="20"/>
          <w:szCs w:val="20"/>
          <w:lang w:val="en-US"/>
        </w:rPr>
        <w:t>Charap</w:t>
      </w:r>
      <w:proofErr w:type="spellEnd"/>
      <w:r w:rsidRPr="00AC238E">
        <w:rPr>
          <w:rFonts w:ascii="Arial" w:hAnsi="Arial" w:cs="Arial"/>
          <w:color w:val="222222"/>
          <w:sz w:val="20"/>
          <w:szCs w:val="20"/>
          <w:lang w:val="en-US"/>
        </w:rPr>
        <w:t xml:space="preserve">, S., </w:t>
      </w:r>
      <w:proofErr w:type="spellStart"/>
      <w:r w:rsidRPr="00AC238E">
        <w:rPr>
          <w:rFonts w:ascii="Arial" w:hAnsi="Arial" w:cs="Arial"/>
          <w:color w:val="222222"/>
          <w:sz w:val="20"/>
          <w:szCs w:val="20"/>
          <w:lang w:val="en-US"/>
        </w:rPr>
        <w:t>Drennan</w:t>
      </w:r>
      <w:proofErr w:type="spellEnd"/>
      <w:r w:rsidRPr="00AC238E">
        <w:rPr>
          <w:rFonts w:ascii="Arial" w:hAnsi="Arial" w:cs="Arial"/>
          <w:color w:val="222222"/>
          <w:sz w:val="20"/>
          <w:szCs w:val="20"/>
          <w:lang w:val="en-US"/>
        </w:rPr>
        <w:t xml:space="preserve">, J. and Noël, P., 2017. Russia and China: a new model of great-power relations. </w:t>
      </w:r>
      <w:proofErr w:type="spellStart"/>
      <w:r>
        <w:rPr>
          <w:rFonts w:ascii="Arial" w:hAnsi="Arial" w:cs="Arial"/>
          <w:i/>
          <w:iCs/>
          <w:color w:val="222222"/>
          <w:sz w:val="20"/>
          <w:szCs w:val="20"/>
        </w:rPr>
        <w:t>Survival</w:t>
      </w:r>
      <w:proofErr w:type="spellEnd"/>
      <w:r>
        <w:rPr>
          <w:rFonts w:ascii="Arial" w:hAnsi="Arial" w:cs="Arial"/>
          <w:color w:val="222222"/>
          <w:sz w:val="20"/>
          <w:szCs w:val="20"/>
        </w:rPr>
        <w:t xml:space="preserve">, </w:t>
      </w:r>
      <w:r>
        <w:rPr>
          <w:rFonts w:ascii="Arial" w:hAnsi="Arial" w:cs="Arial"/>
          <w:i/>
          <w:iCs/>
          <w:color w:val="222222"/>
          <w:sz w:val="20"/>
          <w:szCs w:val="20"/>
        </w:rPr>
        <w:t>59</w:t>
      </w:r>
      <w:r>
        <w:rPr>
          <w:rFonts w:ascii="Arial" w:hAnsi="Arial" w:cs="Arial"/>
          <w:color w:val="222222"/>
          <w:sz w:val="20"/>
          <w:szCs w:val="20"/>
        </w:rPr>
        <w:t>(1), pp.25-42.</w:t>
      </w:r>
      <w:r w:rsidRPr="00130E85">
        <w:rPr>
          <w:rFonts w:ascii="Arial" w:hAnsi="Arial" w:cs="Arial"/>
          <w:color w:val="222222"/>
          <w:sz w:val="20"/>
          <w:szCs w:val="20"/>
          <w:lang w:val="en-US"/>
        </w:rPr>
        <w:t xml:space="preserve"> </w:t>
      </w:r>
    </w:p>
    <w:p w:rsidR="00130E85" w:rsidRPr="00BB3AC1" w:rsidRDefault="00130E85" w:rsidP="00A54F35">
      <w:pPr>
        <w:pStyle w:val="ListParagraph"/>
        <w:numPr>
          <w:ilvl w:val="0"/>
          <w:numId w:val="4"/>
        </w:numPr>
        <w:rPr>
          <w:rFonts w:ascii="Arial" w:hAnsi="Arial" w:cs="Arial"/>
          <w:color w:val="222222"/>
          <w:sz w:val="20"/>
          <w:szCs w:val="20"/>
          <w:lang w:val="en-US"/>
        </w:rPr>
      </w:pPr>
      <w:proofErr w:type="spellStart"/>
      <w:r w:rsidRPr="00130E85">
        <w:rPr>
          <w:rFonts w:ascii="Arial" w:hAnsi="Arial" w:cs="Arial"/>
          <w:color w:val="222222"/>
          <w:sz w:val="20"/>
          <w:szCs w:val="20"/>
          <w:lang w:val="en-US"/>
        </w:rPr>
        <w:t>Kuhrt</w:t>
      </w:r>
      <w:proofErr w:type="spellEnd"/>
      <w:r w:rsidRPr="00130E85">
        <w:rPr>
          <w:rFonts w:ascii="Arial" w:hAnsi="Arial" w:cs="Arial"/>
          <w:color w:val="222222"/>
          <w:sz w:val="20"/>
          <w:szCs w:val="20"/>
          <w:lang w:val="en-US"/>
        </w:rPr>
        <w:t xml:space="preserve">, N. and </w:t>
      </w:r>
      <w:proofErr w:type="spellStart"/>
      <w:r w:rsidRPr="00130E85">
        <w:rPr>
          <w:rFonts w:ascii="Arial" w:hAnsi="Arial" w:cs="Arial"/>
          <w:color w:val="222222"/>
          <w:sz w:val="20"/>
          <w:szCs w:val="20"/>
          <w:lang w:val="en-US"/>
        </w:rPr>
        <w:t>Buranelli</w:t>
      </w:r>
      <w:proofErr w:type="spellEnd"/>
      <w:r w:rsidRPr="00130E85">
        <w:rPr>
          <w:rFonts w:ascii="Arial" w:hAnsi="Arial" w:cs="Arial"/>
          <w:color w:val="222222"/>
          <w:sz w:val="20"/>
          <w:szCs w:val="20"/>
          <w:lang w:val="en-US"/>
        </w:rPr>
        <w:t>, F.C., 2018. Russia and the CIS in 2017: Russia in Asia: Succumbing to China’s Embrace</w:t>
      </w:r>
      <w:proofErr w:type="gramStart"/>
      <w:r w:rsidRPr="00130E85">
        <w:rPr>
          <w:rFonts w:ascii="Arial" w:hAnsi="Arial" w:cs="Arial"/>
          <w:color w:val="222222"/>
          <w:sz w:val="20"/>
          <w:szCs w:val="20"/>
          <w:lang w:val="en-US"/>
        </w:rPr>
        <w:t>?.</w:t>
      </w:r>
      <w:proofErr w:type="gramEnd"/>
      <w:r w:rsidRPr="00130E85">
        <w:rPr>
          <w:rFonts w:ascii="Arial" w:hAnsi="Arial" w:cs="Arial"/>
          <w:color w:val="222222"/>
          <w:sz w:val="20"/>
          <w:szCs w:val="20"/>
          <w:lang w:val="en-US"/>
        </w:rPr>
        <w:t xml:space="preserve"> </w:t>
      </w:r>
      <w:proofErr w:type="spellStart"/>
      <w:r>
        <w:rPr>
          <w:rFonts w:ascii="Arial" w:hAnsi="Arial" w:cs="Arial"/>
          <w:i/>
          <w:iCs/>
          <w:color w:val="222222"/>
          <w:sz w:val="20"/>
          <w:szCs w:val="20"/>
        </w:rPr>
        <w:t>Asian</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Survey</w:t>
      </w:r>
      <w:proofErr w:type="spellEnd"/>
      <w:r>
        <w:rPr>
          <w:rFonts w:ascii="Arial" w:hAnsi="Arial" w:cs="Arial"/>
          <w:color w:val="222222"/>
          <w:sz w:val="20"/>
          <w:szCs w:val="20"/>
        </w:rPr>
        <w:t xml:space="preserve">, </w:t>
      </w:r>
      <w:r>
        <w:rPr>
          <w:rFonts w:ascii="Arial" w:hAnsi="Arial" w:cs="Arial"/>
          <w:i/>
          <w:iCs/>
          <w:color w:val="222222"/>
          <w:sz w:val="20"/>
          <w:szCs w:val="20"/>
        </w:rPr>
        <w:t>58</w:t>
      </w:r>
      <w:r>
        <w:rPr>
          <w:rFonts w:ascii="Arial" w:hAnsi="Arial" w:cs="Arial"/>
          <w:color w:val="222222"/>
          <w:sz w:val="20"/>
          <w:szCs w:val="20"/>
        </w:rPr>
        <w:t>(1), pp.55-64.</w:t>
      </w:r>
    </w:p>
    <w:p w:rsidR="00130E85" w:rsidRDefault="00130E85" w:rsidP="009F40F2">
      <w:pPr>
        <w:rPr>
          <w:lang w:val="en-US"/>
        </w:rPr>
      </w:pPr>
    </w:p>
    <w:p w:rsidR="0020701F" w:rsidRDefault="009F40F2" w:rsidP="009F40F2">
      <w:pPr>
        <w:rPr>
          <w:lang w:val="en-US"/>
        </w:rPr>
      </w:pPr>
      <w:r>
        <w:rPr>
          <w:lang w:val="en-US"/>
        </w:rPr>
        <w:t xml:space="preserve">Lecture 4: </w:t>
      </w:r>
      <w:r w:rsidR="0020701F" w:rsidRPr="009F40F2">
        <w:rPr>
          <w:lang w:val="en-US"/>
        </w:rPr>
        <w:t xml:space="preserve">A </w:t>
      </w:r>
      <w:r w:rsidR="00F531F5" w:rsidRPr="009F40F2">
        <w:rPr>
          <w:lang w:val="en-US"/>
        </w:rPr>
        <w:t xml:space="preserve">changing and </w:t>
      </w:r>
      <w:r w:rsidR="0020701F" w:rsidRPr="009F40F2">
        <w:rPr>
          <w:lang w:val="en-US"/>
        </w:rPr>
        <w:t>fragment</w:t>
      </w:r>
      <w:r>
        <w:rPr>
          <w:lang w:val="en-US"/>
        </w:rPr>
        <w:t>ing West? US pivot to Asia and the</w:t>
      </w:r>
      <w:r w:rsidR="0020701F" w:rsidRPr="009F40F2">
        <w:rPr>
          <w:lang w:val="en-US"/>
        </w:rPr>
        <w:t xml:space="preserve"> EU in perpetual crisis </w:t>
      </w:r>
    </w:p>
    <w:p w:rsidR="00D62D59" w:rsidRPr="00D62D59" w:rsidRDefault="00D62D59" w:rsidP="00D62D59">
      <w:pPr>
        <w:pStyle w:val="ListParagraph"/>
        <w:numPr>
          <w:ilvl w:val="0"/>
          <w:numId w:val="5"/>
        </w:numPr>
        <w:rPr>
          <w:lang w:val="en-US"/>
        </w:rPr>
      </w:pPr>
      <w:proofErr w:type="spellStart"/>
      <w:r w:rsidRPr="00D62D59">
        <w:rPr>
          <w:lang w:val="en-US"/>
        </w:rPr>
        <w:t>Simón</w:t>
      </w:r>
      <w:proofErr w:type="spellEnd"/>
      <w:r w:rsidRPr="00D62D59">
        <w:rPr>
          <w:lang w:val="en-US"/>
        </w:rPr>
        <w:t>, L. (2015) ‘Europe, the rise of Asia and the future of the transatlantic relationship’, International Affairs 91:5, 269-289.</w:t>
      </w:r>
    </w:p>
    <w:p w:rsidR="00014649" w:rsidRPr="00D62D59" w:rsidRDefault="00014649" w:rsidP="00FD4EC0">
      <w:pPr>
        <w:pStyle w:val="ListParagraph"/>
        <w:numPr>
          <w:ilvl w:val="0"/>
          <w:numId w:val="5"/>
        </w:numPr>
        <w:rPr>
          <w:lang w:val="en-US"/>
        </w:rPr>
      </w:pPr>
      <w:proofErr w:type="spellStart"/>
      <w:r w:rsidRPr="00014649">
        <w:rPr>
          <w:rFonts w:ascii="Arial" w:hAnsi="Arial" w:cs="Arial"/>
          <w:color w:val="222222"/>
          <w:sz w:val="20"/>
          <w:szCs w:val="20"/>
          <w:lang w:val="en-US"/>
        </w:rPr>
        <w:t>Haglund</w:t>
      </w:r>
      <w:proofErr w:type="spellEnd"/>
      <w:r w:rsidRPr="00014649">
        <w:rPr>
          <w:rFonts w:ascii="Arial" w:hAnsi="Arial" w:cs="Arial"/>
          <w:color w:val="222222"/>
          <w:sz w:val="20"/>
          <w:szCs w:val="20"/>
          <w:lang w:val="en-US"/>
        </w:rPr>
        <w:t xml:space="preserve">, D.G. and </w:t>
      </w:r>
      <w:proofErr w:type="spellStart"/>
      <w:r w:rsidRPr="00014649">
        <w:rPr>
          <w:rFonts w:ascii="Arial" w:hAnsi="Arial" w:cs="Arial"/>
          <w:color w:val="222222"/>
          <w:sz w:val="20"/>
          <w:szCs w:val="20"/>
          <w:lang w:val="en-US"/>
        </w:rPr>
        <w:t>Quessard</w:t>
      </w:r>
      <w:proofErr w:type="spellEnd"/>
      <w:r w:rsidRPr="00014649">
        <w:rPr>
          <w:rFonts w:ascii="Arial" w:hAnsi="Arial" w:cs="Arial"/>
          <w:color w:val="222222"/>
          <w:sz w:val="20"/>
          <w:szCs w:val="20"/>
          <w:lang w:val="en-US"/>
        </w:rPr>
        <w:t>, M., 2018. How the West Was One: France, America, and the “</w:t>
      </w:r>
      <w:proofErr w:type="spellStart"/>
      <w:r w:rsidRPr="00014649">
        <w:rPr>
          <w:rFonts w:ascii="Arial" w:hAnsi="Arial" w:cs="Arial"/>
          <w:color w:val="222222"/>
          <w:sz w:val="20"/>
          <w:szCs w:val="20"/>
          <w:lang w:val="en-US"/>
        </w:rPr>
        <w:t>Huntingtonian</w:t>
      </w:r>
      <w:proofErr w:type="spellEnd"/>
      <w:r w:rsidRPr="00014649">
        <w:rPr>
          <w:rFonts w:ascii="Arial" w:hAnsi="Arial" w:cs="Arial"/>
          <w:color w:val="222222"/>
          <w:sz w:val="20"/>
          <w:szCs w:val="20"/>
          <w:lang w:val="en-US"/>
        </w:rPr>
        <w:t xml:space="preserve"> Reversal”. </w:t>
      </w:r>
      <w:proofErr w:type="spellStart"/>
      <w:r>
        <w:rPr>
          <w:rFonts w:ascii="Arial" w:hAnsi="Arial" w:cs="Arial"/>
          <w:i/>
          <w:iCs/>
          <w:color w:val="222222"/>
          <w:sz w:val="20"/>
          <w:szCs w:val="20"/>
        </w:rPr>
        <w:t>Orbis</w:t>
      </w:r>
      <w:proofErr w:type="spellEnd"/>
      <w:r>
        <w:rPr>
          <w:rFonts w:ascii="Arial" w:hAnsi="Arial" w:cs="Arial"/>
          <w:color w:val="222222"/>
          <w:sz w:val="20"/>
          <w:szCs w:val="20"/>
        </w:rPr>
        <w:t xml:space="preserve">, </w:t>
      </w:r>
      <w:r>
        <w:rPr>
          <w:rFonts w:ascii="Arial" w:hAnsi="Arial" w:cs="Arial"/>
          <w:i/>
          <w:iCs/>
          <w:color w:val="222222"/>
          <w:sz w:val="20"/>
          <w:szCs w:val="20"/>
        </w:rPr>
        <w:t>62</w:t>
      </w:r>
      <w:r>
        <w:rPr>
          <w:rFonts w:ascii="Arial" w:hAnsi="Arial" w:cs="Arial"/>
          <w:color w:val="222222"/>
          <w:sz w:val="20"/>
          <w:szCs w:val="20"/>
        </w:rPr>
        <w:t>(4), pp.557-581.</w:t>
      </w:r>
    </w:p>
    <w:p w:rsidR="009F40F2" w:rsidRPr="009F40F2" w:rsidRDefault="009F40F2" w:rsidP="009F40F2">
      <w:pPr>
        <w:rPr>
          <w:lang w:val="en-US"/>
        </w:rPr>
      </w:pPr>
    </w:p>
    <w:p w:rsidR="006E63C4" w:rsidRPr="006E63C4" w:rsidRDefault="006E63C4" w:rsidP="006E63C4">
      <w:pPr>
        <w:rPr>
          <w:b/>
          <w:lang w:val="en-US"/>
        </w:rPr>
      </w:pPr>
      <w:r w:rsidRPr="006E63C4">
        <w:rPr>
          <w:b/>
          <w:lang w:val="en-US"/>
        </w:rPr>
        <w:t>After the pivot</w:t>
      </w:r>
    </w:p>
    <w:p w:rsidR="00B03414" w:rsidRPr="00014649" w:rsidRDefault="00014649" w:rsidP="00014649">
      <w:pPr>
        <w:rPr>
          <w:lang w:val="en-US"/>
        </w:rPr>
      </w:pPr>
      <w:r>
        <w:rPr>
          <w:lang w:val="en-US"/>
        </w:rPr>
        <w:t xml:space="preserve">Lecture 5: </w:t>
      </w:r>
      <w:r w:rsidR="00B03414" w:rsidRPr="00014649">
        <w:rPr>
          <w:lang w:val="en-US"/>
        </w:rPr>
        <w:t>The political economy of Russia-Western relations</w:t>
      </w:r>
    </w:p>
    <w:p w:rsidR="00014649" w:rsidRDefault="00597F4C" w:rsidP="00F05A11">
      <w:pPr>
        <w:pStyle w:val="ListParagraph"/>
        <w:numPr>
          <w:ilvl w:val="0"/>
          <w:numId w:val="6"/>
        </w:numPr>
        <w:rPr>
          <w:rFonts w:ascii="Arial" w:hAnsi="Arial" w:cs="Arial"/>
          <w:color w:val="222222"/>
          <w:sz w:val="20"/>
          <w:szCs w:val="20"/>
        </w:rPr>
      </w:pPr>
      <w:r w:rsidRPr="00F05A11">
        <w:rPr>
          <w:rFonts w:ascii="Arial" w:hAnsi="Arial" w:cs="Arial"/>
          <w:color w:val="222222"/>
          <w:sz w:val="20"/>
          <w:szCs w:val="20"/>
          <w:lang w:val="en-US"/>
        </w:rPr>
        <w:t xml:space="preserve">Szabo, S.F., 2017. Germany: From Civilian Power to a Geo-economic Shaping Power. </w:t>
      </w:r>
      <w:proofErr w:type="spellStart"/>
      <w:r w:rsidRPr="00F05A11">
        <w:rPr>
          <w:rFonts w:ascii="Arial" w:hAnsi="Arial" w:cs="Arial"/>
          <w:i/>
          <w:iCs/>
          <w:color w:val="222222"/>
          <w:sz w:val="20"/>
          <w:szCs w:val="20"/>
        </w:rPr>
        <w:t>German</w:t>
      </w:r>
      <w:proofErr w:type="spellEnd"/>
      <w:r w:rsidRPr="00F05A11">
        <w:rPr>
          <w:rFonts w:ascii="Arial" w:hAnsi="Arial" w:cs="Arial"/>
          <w:i/>
          <w:iCs/>
          <w:color w:val="222222"/>
          <w:sz w:val="20"/>
          <w:szCs w:val="20"/>
        </w:rPr>
        <w:t xml:space="preserve"> </w:t>
      </w:r>
      <w:proofErr w:type="spellStart"/>
      <w:r w:rsidRPr="00F05A11">
        <w:rPr>
          <w:rFonts w:ascii="Arial" w:hAnsi="Arial" w:cs="Arial"/>
          <w:i/>
          <w:iCs/>
          <w:color w:val="222222"/>
          <w:sz w:val="20"/>
          <w:szCs w:val="20"/>
        </w:rPr>
        <w:t>Politics</w:t>
      </w:r>
      <w:proofErr w:type="spellEnd"/>
      <w:r w:rsidRPr="00F05A11">
        <w:rPr>
          <w:rFonts w:ascii="Arial" w:hAnsi="Arial" w:cs="Arial"/>
          <w:i/>
          <w:iCs/>
          <w:color w:val="222222"/>
          <w:sz w:val="20"/>
          <w:szCs w:val="20"/>
        </w:rPr>
        <w:t xml:space="preserve"> </w:t>
      </w:r>
      <w:proofErr w:type="spellStart"/>
      <w:r w:rsidRPr="00F05A11">
        <w:rPr>
          <w:rFonts w:ascii="Arial" w:hAnsi="Arial" w:cs="Arial"/>
          <w:i/>
          <w:iCs/>
          <w:color w:val="222222"/>
          <w:sz w:val="20"/>
          <w:szCs w:val="20"/>
        </w:rPr>
        <w:t>and</w:t>
      </w:r>
      <w:proofErr w:type="spellEnd"/>
      <w:r w:rsidRPr="00F05A11">
        <w:rPr>
          <w:rFonts w:ascii="Arial" w:hAnsi="Arial" w:cs="Arial"/>
          <w:i/>
          <w:iCs/>
          <w:color w:val="222222"/>
          <w:sz w:val="20"/>
          <w:szCs w:val="20"/>
        </w:rPr>
        <w:t xml:space="preserve"> </w:t>
      </w:r>
      <w:proofErr w:type="spellStart"/>
      <w:r w:rsidRPr="00F05A11">
        <w:rPr>
          <w:rFonts w:ascii="Arial" w:hAnsi="Arial" w:cs="Arial"/>
          <w:i/>
          <w:iCs/>
          <w:color w:val="222222"/>
          <w:sz w:val="20"/>
          <w:szCs w:val="20"/>
        </w:rPr>
        <w:t>Society</w:t>
      </w:r>
      <w:proofErr w:type="spellEnd"/>
      <w:r w:rsidRPr="00F05A11">
        <w:rPr>
          <w:rFonts w:ascii="Arial" w:hAnsi="Arial" w:cs="Arial"/>
          <w:color w:val="222222"/>
          <w:sz w:val="20"/>
          <w:szCs w:val="20"/>
        </w:rPr>
        <w:t xml:space="preserve">, </w:t>
      </w:r>
      <w:r w:rsidRPr="00F05A11">
        <w:rPr>
          <w:rFonts w:ascii="Arial" w:hAnsi="Arial" w:cs="Arial"/>
          <w:i/>
          <w:iCs/>
          <w:color w:val="222222"/>
          <w:sz w:val="20"/>
          <w:szCs w:val="20"/>
        </w:rPr>
        <w:t>35</w:t>
      </w:r>
      <w:r w:rsidRPr="00F05A11">
        <w:rPr>
          <w:rFonts w:ascii="Arial" w:hAnsi="Arial" w:cs="Arial"/>
          <w:color w:val="222222"/>
          <w:sz w:val="20"/>
          <w:szCs w:val="20"/>
        </w:rPr>
        <w:t>(3), pp.38-54.</w:t>
      </w:r>
    </w:p>
    <w:p w:rsidR="00A476F4" w:rsidRPr="00F05A11" w:rsidRDefault="00A476F4" w:rsidP="00F05A11">
      <w:pPr>
        <w:pStyle w:val="ListParagraph"/>
        <w:numPr>
          <w:ilvl w:val="0"/>
          <w:numId w:val="6"/>
        </w:numPr>
        <w:rPr>
          <w:rFonts w:ascii="Arial" w:hAnsi="Arial" w:cs="Arial"/>
          <w:color w:val="222222"/>
          <w:sz w:val="20"/>
          <w:szCs w:val="20"/>
        </w:rPr>
      </w:pPr>
      <w:proofErr w:type="spellStart"/>
      <w:r w:rsidRPr="00A476F4">
        <w:rPr>
          <w:rFonts w:ascii="Arial" w:hAnsi="Arial" w:cs="Arial"/>
          <w:color w:val="222222"/>
          <w:sz w:val="20"/>
          <w:szCs w:val="20"/>
          <w:lang w:val="en-US"/>
        </w:rPr>
        <w:t>Chebakova</w:t>
      </w:r>
      <w:proofErr w:type="spellEnd"/>
      <w:r w:rsidRPr="00A476F4">
        <w:rPr>
          <w:rFonts w:ascii="Arial" w:hAnsi="Arial" w:cs="Arial"/>
          <w:color w:val="222222"/>
          <w:sz w:val="20"/>
          <w:szCs w:val="20"/>
          <w:lang w:val="en-US"/>
        </w:rPr>
        <w:t xml:space="preserve">, A., </w:t>
      </w:r>
      <w:proofErr w:type="spellStart"/>
      <w:r w:rsidRPr="00A476F4">
        <w:rPr>
          <w:rFonts w:ascii="Arial" w:hAnsi="Arial" w:cs="Arial"/>
          <w:color w:val="222222"/>
          <w:sz w:val="20"/>
          <w:szCs w:val="20"/>
          <w:lang w:val="en-US"/>
        </w:rPr>
        <w:t>Gulyaeva</w:t>
      </w:r>
      <w:proofErr w:type="spellEnd"/>
      <w:r w:rsidRPr="00A476F4">
        <w:rPr>
          <w:rFonts w:ascii="Arial" w:hAnsi="Arial" w:cs="Arial"/>
          <w:color w:val="222222"/>
          <w:sz w:val="20"/>
          <w:szCs w:val="20"/>
          <w:lang w:val="en-US"/>
        </w:rPr>
        <w:t xml:space="preserve">, O., </w:t>
      </w:r>
      <w:proofErr w:type="spellStart"/>
      <w:r w:rsidRPr="00A476F4">
        <w:rPr>
          <w:rFonts w:ascii="Arial" w:hAnsi="Arial" w:cs="Arial"/>
          <w:color w:val="222222"/>
          <w:sz w:val="20"/>
          <w:szCs w:val="20"/>
          <w:lang w:val="en-US"/>
        </w:rPr>
        <w:t>Shaban</w:t>
      </w:r>
      <w:proofErr w:type="spellEnd"/>
      <w:r w:rsidRPr="00A476F4">
        <w:rPr>
          <w:rFonts w:ascii="Arial" w:hAnsi="Arial" w:cs="Arial"/>
          <w:color w:val="222222"/>
          <w:sz w:val="20"/>
          <w:szCs w:val="20"/>
          <w:lang w:val="en-US"/>
        </w:rPr>
        <w:t>, T. and Verdun, A., 2017. Russia and EU cooperation in energy policy–Sending and receiving messages</w:t>
      </w:r>
      <w:proofErr w:type="gramStart"/>
      <w:r w:rsidRPr="00A476F4">
        <w:rPr>
          <w:rFonts w:ascii="Arial" w:hAnsi="Arial" w:cs="Arial"/>
          <w:color w:val="222222"/>
          <w:sz w:val="20"/>
          <w:szCs w:val="20"/>
          <w:lang w:val="en-US"/>
        </w:rPr>
        <w:t>?.</w:t>
      </w:r>
      <w:proofErr w:type="gramEnd"/>
      <w:r w:rsidRPr="00A476F4">
        <w:rPr>
          <w:rFonts w:ascii="Arial" w:hAnsi="Arial" w:cs="Arial"/>
          <w:color w:val="222222"/>
          <w:sz w:val="20"/>
          <w:szCs w:val="20"/>
          <w:lang w:val="en-US"/>
        </w:rPr>
        <w:t xml:space="preserve"> </w:t>
      </w:r>
      <w:proofErr w:type="spellStart"/>
      <w:r>
        <w:rPr>
          <w:rFonts w:ascii="Arial" w:hAnsi="Arial" w:cs="Arial"/>
          <w:i/>
          <w:iCs/>
          <w:color w:val="222222"/>
          <w:sz w:val="20"/>
          <w:szCs w:val="20"/>
        </w:rPr>
        <w:t>Comparative</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European</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Politics</w:t>
      </w:r>
      <w:proofErr w:type="spellEnd"/>
      <w:r>
        <w:rPr>
          <w:rFonts w:ascii="Arial" w:hAnsi="Arial" w:cs="Arial"/>
          <w:color w:val="222222"/>
          <w:sz w:val="20"/>
          <w:szCs w:val="20"/>
        </w:rPr>
        <w:t xml:space="preserve">, </w:t>
      </w:r>
      <w:r>
        <w:rPr>
          <w:rFonts w:ascii="Arial" w:hAnsi="Arial" w:cs="Arial"/>
          <w:i/>
          <w:iCs/>
          <w:color w:val="222222"/>
          <w:sz w:val="20"/>
          <w:szCs w:val="20"/>
        </w:rPr>
        <w:t>15</w:t>
      </w:r>
      <w:r>
        <w:rPr>
          <w:rFonts w:ascii="Arial" w:hAnsi="Arial" w:cs="Arial"/>
          <w:color w:val="222222"/>
          <w:sz w:val="20"/>
          <w:szCs w:val="20"/>
        </w:rPr>
        <w:t>(1), pp.45-63.</w:t>
      </w:r>
    </w:p>
    <w:p w:rsidR="00597F4C" w:rsidRDefault="00597F4C" w:rsidP="00014649">
      <w:pPr>
        <w:rPr>
          <w:lang w:val="en-US"/>
        </w:rPr>
      </w:pPr>
    </w:p>
    <w:p w:rsidR="00021FFD" w:rsidRDefault="00014649" w:rsidP="00014649">
      <w:pPr>
        <w:rPr>
          <w:lang w:val="en-US"/>
        </w:rPr>
      </w:pPr>
      <w:r>
        <w:rPr>
          <w:lang w:val="en-US"/>
        </w:rPr>
        <w:t xml:space="preserve">Lecture 6: </w:t>
      </w:r>
      <w:r w:rsidR="00021FFD" w:rsidRPr="00014649">
        <w:rPr>
          <w:lang w:val="en-US"/>
        </w:rPr>
        <w:t>Politics, ideology and values in Russia-Western relations</w:t>
      </w:r>
    </w:p>
    <w:p w:rsidR="002442BC" w:rsidRPr="002442BC" w:rsidRDefault="002442BC" w:rsidP="002442BC">
      <w:pPr>
        <w:pStyle w:val="ListParagraph"/>
        <w:numPr>
          <w:ilvl w:val="0"/>
          <w:numId w:val="7"/>
        </w:numPr>
        <w:rPr>
          <w:lang w:val="en-US"/>
        </w:rPr>
      </w:pPr>
      <w:proofErr w:type="spellStart"/>
      <w:r w:rsidRPr="002442BC">
        <w:rPr>
          <w:rFonts w:ascii="Arial" w:hAnsi="Arial" w:cs="Arial"/>
          <w:color w:val="222222"/>
          <w:sz w:val="20"/>
          <w:szCs w:val="20"/>
          <w:lang w:val="en-US"/>
        </w:rPr>
        <w:t>Anheier</w:t>
      </w:r>
      <w:proofErr w:type="spellEnd"/>
      <w:r w:rsidRPr="002442BC">
        <w:rPr>
          <w:rFonts w:ascii="Arial" w:hAnsi="Arial" w:cs="Arial"/>
          <w:color w:val="222222"/>
          <w:sz w:val="20"/>
          <w:szCs w:val="20"/>
          <w:lang w:val="en-US"/>
        </w:rPr>
        <w:t xml:space="preserve">, H.K. and Falkner, R., 2017. Europe challenged: an introduction to the special issue. </w:t>
      </w:r>
      <w:proofErr w:type="spellStart"/>
      <w:r w:rsidRPr="002442BC">
        <w:rPr>
          <w:rFonts w:ascii="Arial" w:hAnsi="Arial" w:cs="Arial"/>
          <w:i/>
          <w:iCs/>
          <w:color w:val="222222"/>
          <w:sz w:val="20"/>
          <w:szCs w:val="20"/>
        </w:rPr>
        <w:t>Global</w:t>
      </w:r>
      <w:proofErr w:type="spellEnd"/>
      <w:r w:rsidRPr="002442BC">
        <w:rPr>
          <w:rFonts w:ascii="Arial" w:hAnsi="Arial" w:cs="Arial"/>
          <w:i/>
          <w:iCs/>
          <w:color w:val="222222"/>
          <w:sz w:val="20"/>
          <w:szCs w:val="20"/>
        </w:rPr>
        <w:t xml:space="preserve"> </w:t>
      </w:r>
      <w:proofErr w:type="spellStart"/>
      <w:r w:rsidRPr="002442BC">
        <w:rPr>
          <w:rFonts w:ascii="Arial" w:hAnsi="Arial" w:cs="Arial"/>
          <w:i/>
          <w:iCs/>
          <w:color w:val="222222"/>
          <w:sz w:val="20"/>
          <w:szCs w:val="20"/>
        </w:rPr>
        <w:t>Policy</w:t>
      </w:r>
      <w:proofErr w:type="spellEnd"/>
      <w:r w:rsidRPr="002442BC">
        <w:rPr>
          <w:rFonts w:ascii="Arial" w:hAnsi="Arial" w:cs="Arial"/>
          <w:color w:val="222222"/>
          <w:sz w:val="20"/>
          <w:szCs w:val="20"/>
        </w:rPr>
        <w:t xml:space="preserve">, </w:t>
      </w:r>
      <w:r w:rsidRPr="002442BC">
        <w:rPr>
          <w:rFonts w:ascii="Arial" w:hAnsi="Arial" w:cs="Arial"/>
          <w:i/>
          <w:iCs/>
          <w:color w:val="222222"/>
          <w:sz w:val="20"/>
          <w:szCs w:val="20"/>
        </w:rPr>
        <w:t>8</w:t>
      </w:r>
      <w:r w:rsidRPr="002442BC">
        <w:rPr>
          <w:rFonts w:ascii="Arial" w:hAnsi="Arial" w:cs="Arial"/>
          <w:color w:val="222222"/>
          <w:sz w:val="20"/>
          <w:szCs w:val="20"/>
        </w:rPr>
        <w:t>, pp.5-8.</w:t>
      </w:r>
    </w:p>
    <w:p w:rsidR="00AA59D7" w:rsidRPr="00AA59D7" w:rsidRDefault="00AA59D7" w:rsidP="002442BC">
      <w:pPr>
        <w:pStyle w:val="ListParagraph"/>
        <w:numPr>
          <w:ilvl w:val="0"/>
          <w:numId w:val="7"/>
        </w:numPr>
        <w:rPr>
          <w:lang w:val="en-US"/>
        </w:rPr>
      </w:pPr>
      <w:proofErr w:type="spellStart"/>
      <w:r w:rsidRPr="00AA59D7">
        <w:rPr>
          <w:rFonts w:ascii="Arial" w:hAnsi="Arial" w:cs="Arial"/>
          <w:color w:val="222222"/>
          <w:sz w:val="20"/>
          <w:szCs w:val="20"/>
          <w:lang w:val="en-US"/>
        </w:rPr>
        <w:t>Clunan</w:t>
      </w:r>
      <w:proofErr w:type="spellEnd"/>
      <w:r w:rsidRPr="00AA59D7">
        <w:rPr>
          <w:rFonts w:ascii="Arial" w:hAnsi="Arial" w:cs="Arial"/>
          <w:color w:val="222222"/>
          <w:sz w:val="20"/>
          <w:szCs w:val="20"/>
          <w:lang w:val="en-US"/>
        </w:rPr>
        <w:t xml:space="preserve">, A.L., 2018. Russia and the Liberal World Order. </w:t>
      </w:r>
      <w:r w:rsidRPr="00AA59D7">
        <w:rPr>
          <w:rFonts w:ascii="Arial" w:hAnsi="Arial" w:cs="Arial"/>
          <w:i/>
          <w:iCs/>
          <w:color w:val="222222"/>
          <w:sz w:val="20"/>
          <w:szCs w:val="20"/>
          <w:lang w:val="en-US"/>
        </w:rPr>
        <w:t>Ethics &amp; International Affairs</w:t>
      </w:r>
      <w:r w:rsidRPr="00AA59D7">
        <w:rPr>
          <w:rFonts w:ascii="Arial" w:hAnsi="Arial" w:cs="Arial"/>
          <w:color w:val="222222"/>
          <w:sz w:val="20"/>
          <w:szCs w:val="20"/>
          <w:lang w:val="en-US"/>
        </w:rPr>
        <w:t xml:space="preserve">, </w:t>
      </w:r>
      <w:r w:rsidRPr="00AA59D7">
        <w:rPr>
          <w:rFonts w:ascii="Arial" w:hAnsi="Arial" w:cs="Arial"/>
          <w:i/>
          <w:iCs/>
          <w:color w:val="222222"/>
          <w:sz w:val="20"/>
          <w:szCs w:val="20"/>
          <w:lang w:val="en-US"/>
        </w:rPr>
        <w:t>32</w:t>
      </w:r>
      <w:r w:rsidRPr="00AA59D7">
        <w:rPr>
          <w:rFonts w:ascii="Arial" w:hAnsi="Arial" w:cs="Arial"/>
          <w:color w:val="222222"/>
          <w:sz w:val="20"/>
          <w:szCs w:val="20"/>
          <w:lang w:val="en-US"/>
        </w:rPr>
        <w:t>(1), pp.45-59.</w:t>
      </w:r>
    </w:p>
    <w:p w:rsidR="009A05FA" w:rsidRPr="002442BC" w:rsidRDefault="009A05FA" w:rsidP="002442BC">
      <w:pPr>
        <w:pStyle w:val="ListParagraph"/>
        <w:numPr>
          <w:ilvl w:val="0"/>
          <w:numId w:val="7"/>
        </w:numPr>
        <w:rPr>
          <w:lang w:val="en-US"/>
        </w:rPr>
      </w:pPr>
      <w:r w:rsidRPr="009A05FA">
        <w:rPr>
          <w:rFonts w:ascii="Arial" w:hAnsi="Arial" w:cs="Arial"/>
          <w:color w:val="222222"/>
          <w:sz w:val="20"/>
          <w:szCs w:val="20"/>
          <w:lang w:val="en-US"/>
        </w:rPr>
        <w:t xml:space="preserve">Wilson, J.L., 2018. Russia’s relationship with China: the role of domestic and ideational factors. </w:t>
      </w:r>
      <w:proofErr w:type="spellStart"/>
      <w:r>
        <w:rPr>
          <w:rFonts w:ascii="Arial" w:hAnsi="Arial" w:cs="Arial"/>
          <w:i/>
          <w:iCs/>
          <w:color w:val="222222"/>
          <w:sz w:val="20"/>
          <w:szCs w:val="20"/>
        </w:rPr>
        <w:t>International</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Politics</w:t>
      </w:r>
      <w:proofErr w:type="spellEnd"/>
      <w:r>
        <w:rPr>
          <w:rFonts w:ascii="Arial" w:hAnsi="Arial" w:cs="Arial"/>
          <w:color w:val="222222"/>
          <w:sz w:val="20"/>
          <w:szCs w:val="20"/>
        </w:rPr>
        <w:t>, pp.1-17.</w:t>
      </w:r>
    </w:p>
    <w:p w:rsidR="00014649" w:rsidRDefault="00014649" w:rsidP="00014649">
      <w:pPr>
        <w:rPr>
          <w:lang w:val="en-US"/>
        </w:rPr>
      </w:pPr>
    </w:p>
    <w:p w:rsidR="0020701F" w:rsidRDefault="00014649" w:rsidP="00014649">
      <w:pPr>
        <w:rPr>
          <w:lang w:val="en-US"/>
        </w:rPr>
      </w:pPr>
      <w:r>
        <w:rPr>
          <w:lang w:val="en-US"/>
        </w:rPr>
        <w:t xml:space="preserve">Lecture 7: </w:t>
      </w:r>
      <w:r w:rsidR="0020701F" w:rsidRPr="00014649">
        <w:rPr>
          <w:lang w:val="en-US"/>
        </w:rPr>
        <w:t>Security in Russia-Western relations</w:t>
      </w:r>
    </w:p>
    <w:p w:rsidR="002442BC" w:rsidRPr="00D62D59" w:rsidRDefault="00D62D59" w:rsidP="00D62D59">
      <w:pPr>
        <w:pStyle w:val="ListParagraph"/>
        <w:numPr>
          <w:ilvl w:val="0"/>
          <w:numId w:val="8"/>
        </w:numPr>
        <w:rPr>
          <w:lang w:val="en-US"/>
        </w:rPr>
      </w:pPr>
      <w:proofErr w:type="spellStart"/>
      <w:r w:rsidRPr="00D62D59">
        <w:rPr>
          <w:rFonts w:ascii="Arial" w:hAnsi="Arial" w:cs="Arial"/>
          <w:color w:val="222222"/>
          <w:sz w:val="20"/>
          <w:szCs w:val="20"/>
          <w:lang w:val="en-US"/>
        </w:rPr>
        <w:t>Karaganov</w:t>
      </w:r>
      <w:proofErr w:type="spellEnd"/>
      <w:r w:rsidRPr="00D62D59">
        <w:rPr>
          <w:rFonts w:ascii="Arial" w:hAnsi="Arial" w:cs="Arial"/>
          <w:color w:val="222222"/>
          <w:sz w:val="20"/>
          <w:szCs w:val="20"/>
          <w:lang w:val="en-US"/>
        </w:rPr>
        <w:t xml:space="preserve">, S., 2018. The new Cold War and the emerging Greater Eurasia. </w:t>
      </w:r>
      <w:proofErr w:type="spellStart"/>
      <w:r>
        <w:rPr>
          <w:rFonts w:ascii="Arial" w:hAnsi="Arial" w:cs="Arial"/>
          <w:i/>
          <w:iCs/>
          <w:color w:val="222222"/>
          <w:sz w:val="20"/>
          <w:szCs w:val="20"/>
        </w:rPr>
        <w:t>Journal</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of</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Eurasian</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studies</w:t>
      </w:r>
      <w:proofErr w:type="spellEnd"/>
      <w:r>
        <w:rPr>
          <w:rFonts w:ascii="Arial" w:hAnsi="Arial" w:cs="Arial"/>
          <w:color w:val="222222"/>
          <w:sz w:val="20"/>
          <w:szCs w:val="20"/>
        </w:rPr>
        <w:t xml:space="preserve">, </w:t>
      </w:r>
      <w:r>
        <w:rPr>
          <w:rFonts w:ascii="Arial" w:hAnsi="Arial" w:cs="Arial"/>
          <w:i/>
          <w:iCs/>
          <w:color w:val="222222"/>
          <w:sz w:val="20"/>
          <w:szCs w:val="20"/>
        </w:rPr>
        <w:t>9</w:t>
      </w:r>
      <w:r>
        <w:rPr>
          <w:rFonts w:ascii="Arial" w:hAnsi="Arial" w:cs="Arial"/>
          <w:color w:val="222222"/>
          <w:sz w:val="20"/>
          <w:szCs w:val="20"/>
        </w:rPr>
        <w:t>(2), pp.85-93.</w:t>
      </w:r>
    </w:p>
    <w:p w:rsidR="00014649" w:rsidRPr="00D62D59" w:rsidRDefault="00D62D59" w:rsidP="00014649">
      <w:pPr>
        <w:pStyle w:val="ListParagraph"/>
        <w:numPr>
          <w:ilvl w:val="0"/>
          <w:numId w:val="8"/>
        </w:numPr>
        <w:rPr>
          <w:lang w:val="en-US"/>
        </w:rPr>
      </w:pPr>
      <w:proofErr w:type="spellStart"/>
      <w:r w:rsidRPr="00D62D59">
        <w:rPr>
          <w:rFonts w:ascii="Arial" w:hAnsi="Arial" w:cs="Arial"/>
          <w:color w:val="222222"/>
          <w:sz w:val="20"/>
          <w:szCs w:val="20"/>
          <w:lang w:val="en-US"/>
        </w:rPr>
        <w:t>Wohlforth</w:t>
      </w:r>
      <w:proofErr w:type="spellEnd"/>
      <w:r w:rsidRPr="00D62D59">
        <w:rPr>
          <w:rFonts w:ascii="Arial" w:hAnsi="Arial" w:cs="Arial"/>
          <w:color w:val="222222"/>
          <w:sz w:val="20"/>
          <w:szCs w:val="20"/>
          <w:lang w:val="en-US"/>
        </w:rPr>
        <w:t xml:space="preserve">, W.C. and </w:t>
      </w:r>
      <w:proofErr w:type="spellStart"/>
      <w:r w:rsidRPr="00D62D59">
        <w:rPr>
          <w:rFonts w:ascii="Arial" w:hAnsi="Arial" w:cs="Arial"/>
          <w:color w:val="222222"/>
          <w:sz w:val="20"/>
          <w:szCs w:val="20"/>
          <w:lang w:val="en-US"/>
        </w:rPr>
        <w:t>Zubok</w:t>
      </w:r>
      <w:proofErr w:type="spellEnd"/>
      <w:r w:rsidRPr="00D62D59">
        <w:rPr>
          <w:rFonts w:ascii="Arial" w:hAnsi="Arial" w:cs="Arial"/>
          <w:color w:val="222222"/>
          <w:sz w:val="20"/>
          <w:szCs w:val="20"/>
          <w:lang w:val="en-US"/>
        </w:rPr>
        <w:t xml:space="preserve">, V.M., 2017. An abiding antagonism: realism, idealism and the mirage of western–Russian partnership after the Cold War. </w:t>
      </w:r>
      <w:proofErr w:type="spellStart"/>
      <w:r>
        <w:rPr>
          <w:rFonts w:ascii="Arial" w:hAnsi="Arial" w:cs="Arial"/>
          <w:i/>
          <w:iCs/>
          <w:color w:val="222222"/>
          <w:sz w:val="20"/>
          <w:szCs w:val="20"/>
        </w:rPr>
        <w:t>International</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Politics</w:t>
      </w:r>
      <w:proofErr w:type="spellEnd"/>
      <w:r>
        <w:rPr>
          <w:rFonts w:ascii="Arial" w:hAnsi="Arial" w:cs="Arial"/>
          <w:color w:val="222222"/>
          <w:sz w:val="20"/>
          <w:szCs w:val="20"/>
        </w:rPr>
        <w:t xml:space="preserve">, </w:t>
      </w:r>
      <w:r>
        <w:rPr>
          <w:rFonts w:ascii="Arial" w:hAnsi="Arial" w:cs="Arial"/>
          <w:i/>
          <w:iCs/>
          <w:color w:val="222222"/>
          <w:sz w:val="20"/>
          <w:szCs w:val="20"/>
        </w:rPr>
        <w:t>54</w:t>
      </w:r>
      <w:r>
        <w:rPr>
          <w:rFonts w:ascii="Arial" w:hAnsi="Arial" w:cs="Arial"/>
          <w:color w:val="222222"/>
          <w:sz w:val="20"/>
          <w:szCs w:val="20"/>
        </w:rPr>
        <w:t>(4), pp.405-419.</w:t>
      </w:r>
    </w:p>
    <w:p w:rsidR="00D62D59" w:rsidRPr="00D62D59" w:rsidRDefault="00D62D59" w:rsidP="00D62D59">
      <w:pPr>
        <w:pStyle w:val="ListParagraph"/>
        <w:rPr>
          <w:lang w:val="en-US"/>
        </w:rPr>
      </w:pPr>
    </w:p>
    <w:p w:rsidR="00136DD1" w:rsidRDefault="00014649" w:rsidP="00014649">
      <w:pPr>
        <w:rPr>
          <w:lang w:val="en-US"/>
        </w:rPr>
      </w:pPr>
      <w:r>
        <w:rPr>
          <w:lang w:val="en-US"/>
        </w:rPr>
        <w:t xml:space="preserve">Lecture 8: </w:t>
      </w:r>
      <w:r w:rsidR="00136DD1" w:rsidRPr="00014649">
        <w:rPr>
          <w:lang w:val="en-US"/>
        </w:rPr>
        <w:t>Europe on the Western Periphery of Greater Eurasia</w:t>
      </w:r>
      <w:r w:rsidR="00021FFD" w:rsidRPr="00014649">
        <w:rPr>
          <w:lang w:val="en-US"/>
        </w:rPr>
        <w:t>: Mapping the scope for cooperation and conflict</w:t>
      </w:r>
    </w:p>
    <w:p w:rsidR="00D62D59" w:rsidRDefault="00D62D59" w:rsidP="00D62D59">
      <w:pPr>
        <w:pStyle w:val="ListParagraph"/>
        <w:numPr>
          <w:ilvl w:val="0"/>
          <w:numId w:val="9"/>
        </w:numPr>
        <w:rPr>
          <w:lang w:val="en-US"/>
        </w:rPr>
      </w:pPr>
      <w:proofErr w:type="spellStart"/>
      <w:r w:rsidRPr="00D62D59">
        <w:rPr>
          <w:lang w:val="en-US"/>
        </w:rPr>
        <w:t>Berkofsky</w:t>
      </w:r>
      <w:proofErr w:type="spellEnd"/>
      <w:r w:rsidRPr="00D62D59">
        <w:rPr>
          <w:lang w:val="en-US"/>
        </w:rPr>
        <w:t>, A. (2014) The European Union (EU) in Asian Security: Actor with a Punch or Distant Bystander</w:t>
      </w:r>
      <w:proofErr w:type="gramStart"/>
      <w:r w:rsidRPr="00D62D59">
        <w:rPr>
          <w:lang w:val="en-US"/>
        </w:rPr>
        <w:t>?,</w:t>
      </w:r>
      <w:proofErr w:type="gramEnd"/>
      <w:r w:rsidRPr="00D62D59">
        <w:rPr>
          <w:lang w:val="en-US"/>
        </w:rPr>
        <w:t xml:space="preserve"> Asia-Pacific Review 21 (2), 61-85.</w:t>
      </w:r>
    </w:p>
    <w:p w:rsidR="003B1FC5" w:rsidRPr="003B1FC5" w:rsidRDefault="003B1FC5" w:rsidP="00885930">
      <w:pPr>
        <w:pStyle w:val="ListParagraph"/>
        <w:numPr>
          <w:ilvl w:val="0"/>
          <w:numId w:val="9"/>
        </w:numPr>
        <w:rPr>
          <w:lang w:val="en-US"/>
        </w:rPr>
      </w:pPr>
      <w:proofErr w:type="spellStart"/>
      <w:r w:rsidRPr="003B1FC5">
        <w:rPr>
          <w:rFonts w:ascii="Arial" w:hAnsi="Arial" w:cs="Arial"/>
          <w:color w:val="222222"/>
          <w:sz w:val="20"/>
          <w:szCs w:val="20"/>
          <w:lang w:val="en-US"/>
        </w:rPr>
        <w:t>Dzarasov</w:t>
      </w:r>
      <w:proofErr w:type="spellEnd"/>
      <w:r w:rsidRPr="003B1FC5">
        <w:rPr>
          <w:rFonts w:ascii="Arial" w:hAnsi="Arial" w:cs="Arial"/>
          <w:color w:val="222222"/>
          <w:sz w:val="20"/>
          <w:szCs w:val="20"/>
          <w:lang w:val="en-US"/>
        </w:rPr>
        <w:t xml:space="preserve">, R., 2017. Russian neo-revisionist strategy and the Eurasian Project. </w:t>
      </w:r>
      <w:proofErr w:type="spellStart"/>
      <w:r w:rsidRPr="003B1FC5">
        <w:rPr>
          <w:rFonts w:ascii="Arial" w:hAnsi="Arial" w:cs="Arial"/>
          <w:i/>
          <w:iCs/>
          <w:color w:val="222222"/>
          <w:sz w:val="20"/>
          <w:szCs w:val="20"/>
        </w:rPr>
        <w:t>Cambridge</w:t>
      </w:r>
      <w:proofErr w:type="spellEnd"/>
      <w:r w:rsidRPr="003B1FC5">
        <w:rPr>
          <w:rFonts w:ascii="Arial" w:hAnsi="Arial" w:cs="Arial"/>
          <w:i/>
          <w:iCs/>
          <w:color w:val="222222"/>
          <w:sz w:val="20"/>
          <w:szCs w:val="20"/>
        </w:rPr>
        <w:t xml:space="preserve"> </w:t>
      </w:r>
      <w:proofErr w:type="spellStart"/>
      <w:r w:rsidRPr="003B1FC5">
        <w:rPr>
          <w:rFonts w:ascii="Arial" w:hAnsi="Arial" w:cs="Arial"/>
          <w:i/>
          <w:iCs/>
          <w:color w:val="222222"/>
          <w:sz w:val="20"/>
          <w:szCs w:val="20"/>
        </w:rPr>
        <w:t>Journal</w:t>
      </w:r>
      <w:proofErr w:type="spellEnd"/>
      <w:r w:rsidRPr="003B1FC5">
        <w:rPr>
          <w:rFonts w:ascii="Arial" w:hAnsi="Arial" w:cs="Arial"/>
          <w:i/>
          <w:iCs/>
          <w:color w:val="222222"/>
          <w:sz w:val="20"/>
          <w:szCs w:val="20"/>
        </w:rPr>
        <w:t xml:space="preserve"> </w:t>
      </w:r>
      <w:proofErr w:type="spellStart"/>
      <w:r w:rsidRPr="003B1FC5">
        <w:rPr>
          <w:rFonts w:ascii="Arial" w:hAnsi="Arial" w:cs="Arial"/>
          <w:i/>
          <w:iCs/>
          <w:color w:val="222222"/>
          <w:sz w:val="20"/>
          <w:szCs w:val="20"/>
        </w:rPr>
        <w:t>of</w:t>
      </w:r>
      <w:proofErr w:type="spellEnd"/>
      <w:r w:rsidRPr="003B1FC5">
        <w:rPr>
          <w:rFonts w:ascii="Arial" w:hAnsi="Arial" w:cs="Arial"/>
          <w:i/>
          <w:iCs/>
          <w:color w:val="222222"/>
          <w:sz w:val="20"/>
          <w:szCs w:val="20"/>
        </w:rPr>
        <w:t xml:space="preserve"> </w:t>
      </w:r>
      <w:proofErr w:type="spellStart"/>
      <w:r w:rsidRPr="003B1FC5">
        <w:rPr>
          <w:rFonts w:ascii="Arial" w:hAnsi="Arial" w:cs="Arial"/>
          <w:i/>
          <w:iCs/>
          <w:color w:val="222222"/>
          <w:sz w:val="20"/>
          <w:szCs w:val="20"/>
        </w:rPr>
        <w:t>Eurasian</w:t>
      </w:r>
      <w:proofErr w:type="spellEnd"/>
      <w:r w:rsidRPr="003B1FC5">
        <w:rPr>
          <w:rFonts w:ascii="Arial" w:hAnsi="Arial" w:cs="Arial"/>
          <w:i/>
          <w:iCs/>
          <w:color w:val="222222"/>
          <w:sz w:val="20"/>
          <w:szCs w:val="20"/>
        </w:rPr>
        <w:t xml:space="preserve"> </w:t>
      </w:r>
      <w:proofErr w:type="spellStart"/>
      <w:r w:rsidRPr="003B1FC5">
        <w:rPr>
          <w:rFonts w:ascii="Arial" w:hAnsi="Arial" w:cs="Arial"/>
          <w:i/>
          <w:iCs/>
          <w:color w:val="222222"/>
          <w:sz w:val="20"/>
          <w:szCs w:val="20"/>
        </w:rPr>
        <w:t>Studies</w:t>
      </w:r>
      <w:proofErr w:type="spellEnd"/>
      <w:r w:rsidRPr="003B1FC5">
        <w:rPr>
          <w:rFonts w:ascii="Arial" w:hAnsi="Arial" w:cs="Arial"/>
          <w:color w:val="222222"/>
          <w:sz w:val="20"/>
          <w:szCs w:val="20"/>
        </w:rPr>
        <w:t xml:space="preserve">, </w:t>
      </w:r>
      <w:r w:rsidRPr="003B1FC5">
        <w:rPr>
          <w:rFonts w:ascii="Arial" w:hAnsi="Arial" w:cs="Arial"/>
          <w:i/>
          <w:iCs/>
          <w:color w:val="222222"/>
          <w:sz w:val="20"/>
          <w:szCs w:val="20"/>
        </w:rPr>
        <w:t>1</w:t>
      </w:r>
      <w:r w:rsidRPr="003B1FC5">
        <w:rPr>
          <w:rFonts w:ascii="Arial" w:hAnsi="Arial" w:cs="Arial"/>
          <w:color w:val="222222"/>
          <w:sz w:val="20"/>
          <w:szCs w:val="20"/>
        </w:rPr>
        <w:t>, p.3P7NAR.</w:t>
      </w:r>
    </w:p>
    <w:p w:rsidR="00D62D59" w:rsidRPr="003B1FC5" w:rsidRDefault="003B1FC5" w:rsidP="00885930">
      <w:pPr>
        <w:pStyle w:val="ListParagraph"/>
        <w:numPr>
          <w:ilvl w:val="0"/>
          <w:numId w:val="9"/>
        </w:numPr>
        <w:rPr>
          <w:lang w:val="en-US"/>
        </w:rPr>
      </w:pPr>
      <w:r w:rsidRPr="003B1FC5">
        <w:rPr>
          <w:rFonts w:ascii="Arial" w:hAnsi="Arial" w:cs="Arial"/>
          <w:color w:val="222222"/>
          <w:sz w:val="20"/>
          <w:szCs w:val="20"/>
          <w:lang w:val="en-US"/>
        </w:rPr>
        <w:t xml:space="preserve">Kaczmarski, M., 2017. Non-western visions of regionalism: China's New Silk Road and Russia's Eurasian Economic Union. </w:t>
      </w:r>
      <w:proofErr w:type="spellStart"/>
      <w:r w:rsidRPr="003B1FC5">
        <w:rPr>
          <w:rFonts w:ascii="Arial" w:hAnsi="Arial" w:cs="Arial"/>
          <w:i/>
          <w:iCs/>
          <w:color w:val="222222"/>
          <w:sz w:val="20"/>
          <w:szCs w:val="20"/>
        </w:rPr>
        <w:t>International</w:t>
      </w:r>
      <w:proofErr w:type="spellEnd"/>
      <w:r w:rsidRPr="003B1FC5">
        <w:rPr>
          <w:rFonts w:ascii="Arial" w:hAnsi="Arial" w:cs="Arial"/>
          <w:i/>
          <w:iCs/>
          <w:color w:val="222222"/>
          <w:sz w:val="20"/>
          <w:szCs w:val="20"/>
        </w:rPr>
        <w:t xml:space="preserve"> </w:t>
      </w:r>
      <w:proofErr w:type="spellStart"/>
      <w:r w:rsidRPr="003B1FC5">
        <w:rPr>
          <w:rFonts w:ascii="Arial" w:hAnsi="Arial" w:cs="Arial"/>
          <w:i/>
          <w:iCs/>
          <w:color w:val="222222"/>
          <w:sz w:val="20"/>
          <w:szCs w:val="20"/>
        </w:rPr>
        <w:t>Affairs</w:t>
      </w:r>
      <w:proofErr w:type="spellEnd"/>
      <w:r w:rsidRPr="003B1FC5">
        <w:rPr>
          <w:rFonts w:ascii="Arial" w:hAnsi="Arial" w:cs="Arial"/>
          <w:color w:val="222222"/>
          <w:sz w:val="20"/>
          <w:szCs w:val="20"/>
        </w:rPr>
        <w:t xml:space="preserve">, </w:t>
      </w:r>
      <w:r w:rsidRPr="003B1FC5">
        <w:rPr>
          <w:rFonts w:ascii="Arial" w:hAnsi="Arial" w:cs="Arial"/>
          <w:i/>
          <w:iCs/>
          <w:color w:val="222222"/>
          <w:sz w:val="20"/>
          <w:szCs w:val="20"/>
        </w:rPr>
        <w:t>93</w:t>
      </w:r>
      <w:r w:rsidRPr="003B1FC5">
        <w:rPr>
          <w:rFonts w:ascii="Arial" w:hAnsi="Arial" w:cs="Arial"/>
          <w:color w:val="222222"/>
          <w:sz w:val="20"/>
          <w:szCs w:val="20"/>
        </w:rPr>
        <w:t>(6), pp.1357-1376.</w:t>
      </w:r>
    </w:p>
    <w:p w:rsidR="00B03414" w:rsidRDefault="00B03414" w:rsidP="001A4AC6">
      <w:pPr>
        <w:rPr>
          <w:lang w:val="en-US"/>
        </w:rPr>
      </w:pPr>
    </w:p>
    <w:p w:rsidR="006E63C4" w:rsidRDefault="006E63C4" w:rsidP="001A4AC6">
      <w:pPr>
        <w:rPr>
          <w:lang w:val="en-US"/>
        </w:rPr>
      </w:pPr>
    </w:p>
    <w:p w:rsidR="00021FFD" w:rsidRDefault="00021FFD" w:rsidP="001A4AC6">
      <w:pPr>
        <w:rPr>
          <w:lang w:val="en-US"/>
        </w:rPr>
      </w:pPr>
    </w:p>
    <w:p w:rsidR="00021FFD" w:rsidRPr="00565829" w:rsidRDefault="00565829" w:rsidP="001A4AC6">
      <w:pPr>
        <w:rPr>
          <w:b/>
          <w:lang w:val="en-US"/>
        </w:rPr>
      </w:pPr>
      <w:r w:rsidRPr="00565829">
        <w:rPr>
          <w:b/>
          <w:lang w:val="en-US"/>
        </w:rPr>
        <w:t>Assessment:</w:t>
      </w:r>
    </w:p>
    <w:p w:rsidR="00565829" w:rsidRPr="00565829" w:rsidRDefault="00565829" w:rsidP="001A4AC6">
      <w:pPr>
        <w:rPr>
          <w:u w:val="single"/>
          <w:lang w:val="en-US"/>
        </w:rPr>
      </w:pPr>
      <w:r w:rsidRPr="00565829">
        <w:rPr>
          <w:u w:val="single"/>
          <w:lang w:val="en-US"/>
        </w:rPr>
        <w:t>Research Question and method - 20%</w:t>
      </w:r>
    </w:p>
    <w:p w:rsidR="00565829" w:rsidRDefault="00565829" w:rsidP="001A4AC6">
      <w:pPr>
        <w:rPr>
          <w:lang w:val="en-US"/>
        </w:rPr>
      </w:pPr>
      <w:r>
        <w:rPr>
          <w:lang w:val="en-US"/>
        </w:rPr>
        <w:t>Formulate a research question based on a puzzle related to relations between the West and Russia after Russia’s pivot to Asia. Avoid questions starting with ‘how’ as it will produce a descriptive answer. The method outlines how you intend to answer the research question – can the question be answered, if so, what is the ideal approach? The research question and method should be 500 words long and be submitted in lecture 4.</w:t>
      </w:r>
    </w:p>
    <w:p w:rsidR="00565829" w:rsidRDefault="00565829" w:rsidP="001A4AC6">
      <w:pPr>
        <w:rPr>
          <w:lang w:val="en-US"/>
        </w:rPr>
      </w:pPr>
    </w:p>
    <w:p w:rsidR="00565829" w:rsidRPr="00565829" w:rsidRDefault="00565829" w:rsidP="001A4AC6">
      <w:pPr>
        <w:rPr>
          <w:u w:val="single"/>
          <w:lang w:val="en-US"/>
        </w:rPr>
      </w:pPr>
      <w:r w:rsidRPr="00565829">
        <w:rPr>
          <w:u w:val="single"/>
          <w:lang w:val="en-US"/>
        </w:rPr>
        <w:t>Research Essay – 80%</w:t>
      </w:r>
    </w:p>
    <w:p w:rsidR="00565829" w:rsidRDefault="00565829" w:rsidP="001A4AC6">
      <w:pPr>
        <w:rPr>
          <w:lang w:val="en-US"/>
        </w:rPr>
      </w:pPr>
      <w:r>
        <w:rPr>
          <w:lang w:val="en-US"/>
        </w:rPr>
        <w:t xml:space="preserve">The research essay answers the research question related to Russia’s pivot to Asia and the impact on relations with the West. Keep in mind that the structure should be informed by the method (how to answer the question). Furthermore, there is special </w:t>
      </w:r>
      <w:proofErr w:type="spellStart"/>
      <w:r>
        <w:rPr>
          <w:lang w:val="en-US"/>
        </w:rPr>
        <w:t>emphaises</w:t>
      </w:r>
      <w:proofErr w:type="spellEnd"/>
      <w:r>
        <w:rPr>
          <w:lang w:val="en-US"/>
        </w:rPr>
        <w:t xml:space="preserve"> on critical analysis as it is imperative to compare competing perspectives</w:t>
      </w:r>
      <w:bookmarkStart w:id="0" w:name="_GoBack"/>
      <w:bookmarkEnd w:id="0"/>
      <w:r>
        <w:rPr>
          <w:lang w:val="en-US"/>
        </w:rPr>
        <w:t>. The research essay must be 3000 words long and must be submitted in lecture 8.</w:t>
      </w:r>
    </w:p>
    <w:p w:rsidR="006E63C4" w:rsidRPr="00564DB5" w:rsidRDefault="006E63C4" w:rsidP="00564DB5">
      <w:pPr>
        <w:rPr>
          <w:lang w:val="en-US"/>
        </w:rPr>
      </w:pPr>
    </w:p>
    <w:p w:rsidR="006E63C4" w:rsidRPr="009C188B" w:rsidRDefault="006E63C4" w:rsidP="009C188B">
      <w:pPr>
        <w:rPr>
          <w:lang w:val="en-US"/>
        </w:rPr>
      </w:pPr>
    </w:p>
    <w:sectPr w:rsidR="006E63C4" w:rsidRPr="009C18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EE2"/>
    <w:multiLevelType w:val="hybridMultilevel"/>
    <w:tmpl w:val="9056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034DFE"/>
    <w:multiLevelType w:val="hybridMultilevel"/>
    <w:tmpl w:val="A38A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4331A8"/>
    <w:multiLevelType w:val="hybridMultilevel"/>
    <w:tmpl w:val="86B8E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D7FCD"/>
    <w:multiLevelType w:val="hybridMultilevel"/>
    <w:tmpl w:val="5A303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980914"/>
    <w:multiLevelType w:val="hybridMultilevel"/>
    <w:tmpl w:val="09CE7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A72480"/>
    <w:multiLevelType w:val="hybridMultilevel"/>
    <w:tmpl w:val="D9C61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3C0CB0"/>
    <w:multiLevelType w:val="hybridMultilevel"/>
    <w:tmpl w:val="B980D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4C4E3C"/>
    <w:multiLevelType w:val="hybridMultilevel"/>
    <w:tmpl w:val="3696A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A909D7"/>
    <w:multiLevelType w:val="hybridMultilevel"/>
    <w:tmpl w:val="8294D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8"/>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64"/>
    <w:rsid w:val="00014649"/>
    <w:rsid w:val="00021FFD"/>
    <w:rsid w:val="0012574A"/>
    <w:rsid w:val="00130E85"/>
    <w:rsid w:val="00136DD1"/>
    <w:rsid w:val="001A4AC6"/>
    <w:rsid w:val="001A6F34"/>
    <w:rsid w:val="001C6753"/>
    <w:rsid w:val="0020701F"/>
    <w:rsid w:val="002442BC"/>
    <w:rsid w:val="00260739"/>
    <w:rsid w:val="0028269E"/>
    <w:rsid w:val="002934DA"/>
    <w:rsid w:val="003154A2"/>
    <w:rsid w:val="00397F80"/>
    <w:rsid w:val="003B1FC5"/>
    <w:rsid w:val="003C42D8"/>
    <w:rsid w:val="003E3E4B"/>
    <w:rsid w:val="00432CDB"/>
    <w:rsid w:val="004B6E64"/>
    <w:rsid w:val="004F6DB8"/>
    <w:rsid w:val="00556DF1"/>
    <w:rsid w:val="00564DB5"/>
    <w:rsid w:val="00565829"/>
    <w:rsid w:val="00597F4C"/>
    <w:rsid w:val="00605961"/>
    <w:rsid w:val="00661C35"/>
    <w:rsid w:val="006E63C4"/>
    <w:rsid w:val="0080219D"/>
    <w:rsid w:val="00962790"/>
    <w:rsid w:val="0099106C"/>
    <w:rsid w:val="009A05FA"/>
    <w:rsid w:val="009A3311"/>
    <w:rsid w:val="009B32BC"/>
    <w:rsid w:val="009C188B"/>
    <w:rsid w:val="009E2A1C"/>
    <w:rsid w:val="009F40F2"/>
    <w:rsid w:val="00A021E6"/>
    <w:rsid w:val="00A476F4"/>
    <w:rsid w:val="00A54F35"/>
    <w:rsid w:val="00A93062"/>
    <w:rsid w:val="00AA59D7"/>
    <w:rsid w:val="00AC238E"/>
    <w:rsid w:val="00AD17B3"/>
    <w:rsid w:val="00B03414"/>
    <w:rsid w:val="00BB3AC1"/>
    <w:rsid w:val="00BC7BA9"/>
    <w:rsid w:val="00D62D59"/>
    <w:rsid w:val="00D6347B"/>
    <w:rsid w:val="00DC1A52"/>
    <w:rsid w:val="00F05A11"/>
    <w:rsid w:val="00F531F5"/>
    <w:rsid w:val="00FB489E"/>
    <w:rsid w:val="00FD4EC0"/>
    <w:rsid w:val="00FE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2CDA"/>
  <w15:chartTrackingRefBased/>
  <w15:docId w15:val="{11DFB066-FAB1-4FF5-9539-CE3358BD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НИУ ВШЭ</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Дисэн Гленн Эрик  Андре</dc:creator>
  <cp:keywords/>
  <dc:description/>
  <cp:lastModifiedBy>Дисэн Гленн Эрик  Андре</cp:lastModifiedBy>
  <cp:revision>18</cp:revision>
  <dcterms:created xsi:type="dcterms:W3CDTF">2018-11-06T07:19:00Z</dcterms:created>
  <dcterms:modified xsi:type="dcterms:W3CDTF">2018-11-06T08:23:00Z</dcterms:modified>
</cp:coreProperties>
</file>