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85D469" w14:textId="77777777" w:rsidR="001461A9" w:rsidRDefault="00C639A8">
      <w:pPr>
        <w:rPr>
          <w:rFonts w:ascii="HSE Sans" w:hAnsi="HSE Sans"/>
          <w:b/>
          <w:color w:val="2F5496"/>
          <w:sz w:val="23"/>
          <w:szCs w:val="23"/>
        </w:rPr>
      </w:pPr>
      <w:r>
        <w:rPr>
          <w:rFonts w:ascii="HSE Sans" w:hAnsi="HSE Sans"/>
          <w:noProof/>
          <w:color w:val="2F5496" w:themeColor="accent1" w:themeShade="BF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EC7375B" wp14:editId="3BA3992B">
                <wp:simplePos x="0" y="0"/>
                <wp:positionH relativeFrom="column">
                  <wp:posOffset>5627381</wp:posOffset>
                </wp:positionH>
                <wp:positionV relativeFrom="paragraph">
                  <wp:posOffset>-201920</wp:posOffset>
                </wp:positionV>
                <wp:extent cx="852170" cy="852170"/>
                <wp:effectExtent l="0" t="0" r="0" b="0"/>
                <wp:wrapNone/>
                <wp:docPr id="1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/>
                      </pic:blipFill>
                      <pic:spPr bwMode="auto">
                        <a:xfrm>
                          <a:off x="0" y="0"/>
                          <a:ext cx="852170" cy="852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67456;o:allowoverlap:true;o:allowincell:true;mso-position-horizontal-relative:text;margin-left:443.1pt;mso-position-horizontal:absolute;mso-position-vertical-relative:text;margin-top:-15.9pt;mso-position-vertical:absolute;width:67.1pt;height:67.1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HSE Sans" w:hAnsi="HSE Sans"/>
          <w:noProof/>
          <w:color w:val="2F5496" w:themeColor="accent1" w:themeShade="BF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E37CAE2" wp14:editId="0D6F05CA">
                <wp:simplePos x="0" y="0"/>
                <wp:positionH relativeFrom="column">
                  <wp:posOffset>763613</wp:posOffset>
                </wp:positionH>
                <wp:positionV relativeFrom="paragraph">
                  <wp:posOffset>-201930</wp:posOffset>
                </wp:positionV>
                <wp:extent cx="4727567" cy="599824"/>
                <wp:effectExtent l="0" t="0" r="0" b="0"/>
                <wp:wrapNone/>
                <wp:docPr id="2" name="Рисунок 5" descr="Изображение выглядит как текст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5" descr="Изображение выглядит как текст&#10;&#10;Автоматически созданное описание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727567" cy="599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251663360;o:allowoverlap:true;o:allowincell:true;mso-position-horizontal-relative:text;margin-left:60.1pt;mso-position-horizontal:absolute;mso-position-vertical-relative:text;margin-top:-15.9pt;mso-position-vertical:absolute;width:372.2pt;height:47.2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73DC702" wp14:editId="18089383">
                <wp:simplePos x="0" y="0"/>
                <wp:positionH relativeFrom="column">
                  <wp:posOffset>-1090930</wp:posOffset>
                </wp:positionH>
                <wp:positionV relativeFrom="paragraph">
                  <wp:posOffset>-410139</wp:posOffset>
                </wp:positionV>
                <wp:extent cx="2043289" cy="1280266"/>
                <wp:effectExtent l="0" t="0" r="1905" b="2540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l="1342" t="2957" r="15164" b="60069"/>
                        <a:stretch/>
                      </pic:blipFill>
                      <pic:spPr bwMode="auto">
                        <a:xfrm>
                          <a:off x="0" y="0"/>
                          <a:ext cx="2043289" cy="12802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-251662336;o:allowoverlap:true;o:allowincell:true;mso-position-horizontal-relative:text;margin-left:-85.9pt;mso-position-horizontal:absolute;mso-position-vertical-relative:text;margin-top:-32.3pt;mso-position-vertical:absolute;width:160.9pt;height:100.8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HSE Sans" w:hAnsi="HSE Sans"/>
          <w:noProof/>
          <w:color w:val="2F5496" w:themeColor="accent1" w:themeShade="BF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C0FBEC4" wp14:editId="23162532">
                <wp:simplePos x="0" y="0"/>
                <wp:positionH relativeFrom="column">
                  <wp:posOffset>7918754</wp:posOffset>
                </wp:positionH>
                <wp:positionV relativeFrom="paragraph">
                  <wp:posOffset>-412556</wp:posOffset>
                </wp:positionV>
                <wp:extent cx="851010" cy="851010"/>
                <wp:effectExtent l="0" t="0" r="0" b="0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/>
                      </pic:blipFill>
                      <pic:spPr bwMode="auto">
                        <a:xfrm>
                          <a:off x="0" y="0"/>
                          <a:ext cx="851010" cy="851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64384;o:allowoverlap:true;o:allowincell:true;mso-position-horizontal-relative:text;margin-left:623.5pt;mso-position-horizontal:absolute;mso-position-vertical-relative:text;margin-top:-32.5pt;mso-position-vertical:absolute;width:67.0pt;height:67.0pt;" stroked="false">
                <v:path textboxrect="0,0,0,0"/>
                <v:imagedata r:id="rId9" o:title=""/>
              </v:shape>
            </w:pict>
          </mc:Fallback>
        </mc:AlternateContent>
      </w:r>
    </w:p>
    <w:p w14:paraId="1232AC7E" w14:textId="77777777" w:rsidR="001461A9" w:rsidRDefault="001461A9">
      <w:pPr>
        <w:rPr>
          <w:rFonts w:ascii="HSE Sans" w:hAnsi="HSE Sans"/>
          <w:b/>
          <w:color w:val="2F5496"/>
          <w:sz w:val="29"/>
          <w:szCs w:val="32"/>
        </w:rPr>
      </w:pPr>
    </w:p>
    <w:p w14:paraId="3D102A6D" w14:textId="77777777" w:rsidR="001461A9" w:rsidRDefault="001461A9">
      <w:pPr>
        <w:rPr>
          <w:rFonts w:ascii="HSE Sans" w:hAnsi="HSE Sans"/>
          <w:b/>
          <w:color w:val="2F5496"/>
          <w:sz w:val="29"/>
          <w:szCs w:val="32"/>
        </w:rPr>
      </w:pPr>
    </w:p>
    <w:p w14:paraId="529F9F8D" w14:textId="77777777" w:rsidR="000E21EE" w:rsidRPr="000E21EE" w:rsidRDefault="000E21EE" w:rsidP="000E21EE">
      <w:pPr>
        <w:jc w:val="center"/>
        <w:rPr>
          <w:rFonts w:ascii="Times" w:hAnsi="Times"/>
          <w:b/>
          <w:bCs/>
          <w:color w:val="1F3864" w:themeColor="accent1" w:themeShade="80"/>
          <w:sz w:val="28"/>
          <w:szCs w:val="28"/>
        </w:rPr>
      </w:pPr>
      <w:r w:rsidRPr="000E21EE">
        <w:rPr>
          <w:rFonts w:ascii="Times" w:hAnsi="Times"/>
          <w:b/>
          <w:bCs/>
          <w:color w:val="1F3864" w:themeColor="accent1" w:themeShade="80"/>
          <w:sz w:val="28"/>
          <w:szCs w:val="28"/>
        </w:rPr>
        <w:t xml:space="preserve">Экспертные онлайн семинары </w:t>
      </w:r>
    </w:p>
    <w:p w14:paraId="50B8CA16" w14:textId="4FB82CE8" w:rsidR="000E21EE" w:rsidRDefault="000E21EE" w:rsidP="000E21EE">
      <w:pPr>
        <w:jc w:val="center"/>
        <w:rPr>
          <w:rFonts w:ascii="Times" w:hAnsi="Times"/>
          <w:b/>
          <w:bCs/>
          <w:color w:val="1F3864" w:themeColor="accent1" w:themeShade="80"/>
          <w:sz w:val="28"/>
          <w:szCs w:val="28"/>
        </w:rPr>
      </w:pPr>
      <w:r w:rsidRPr="000E21EE">
        <w:rPr>
          <w:rFonts w:ascii="Times" w:hAnsi="Times"/>
          <w:b/>
          <w:bCs/>
          <w:color w:val="1F3864" w:themeColor="accent1" w:themeShade="80"/>
          <w:sz w:val="28"/>
          <w:szCs w:val="28"/>
        </w:rPr>
        <w:t>«Актуальные вопросы региональных исследований»</w:t>
      </w:r>
    </w:p>
    <w:p w14:paraId="679FAB94" w14:textId="73862ACC" w:rsidR="00663B35" w:rsidRDefault="00663B35" w:rsidP="000E21EE">
      <w:pPr>
        <w:jc w:val="center"/>
        <w:rPr>
          <w:rFonts w:ascii="Times" w:hAnsi="Times"/>
          <w:b/>
          <w:bCs/>
          <w:color w:val="1F3864" w:themeColor="accent1" w:themeShade="80"/>
          <w:sz w:val="28"/>
          <w:szCs w:val="28"/>
        </w:rPr>
      </w:pPr>
    </w:p>
    <w:p w14:paraId="7D24D2BC" w14:textId="1F2C4BEB" w:rsidR="00663B35" w:rsidRPr="00663B35" w:rsidRDefault="00663B35" w:rsidP="000E21EE">
      <w:pPr>
        <w:jc w:val="center"/>
        <w:rPr>
          <w:rFonts w:ascii="Times" w:hAnsi="Times"/>
          <w:b/>
          <w:bCs/>
          <w:color w:val="1F3864" w:themeColor="accent1" w:themeShade="80"/>
          <w:sz w:val="28"/>
          <w:szCs w:val="28"/>
        </w:rPr>
      </w:pPr>
      <w:r>
        <w:rPr>
          <w:rFonts w:ascii="Times" w:hAnsi="Times"/>
          <w:b/>
          <w:bCs/>
          <w:color w:val="1F3864" w:themeColor="accent1" w:themeShade="80"/>
          <w:sz w:val="28"/>
          <w:szCs w:val="28"/>
          <w:lang w:val="en-US"/>
        </w:rPr>
        <w:t>2020</w:t>
      </w:r>
      <w:r>
        <w:rPr>
          <w:rFonts w:ascii="Times" w:hAnsi="Times"/>
          <w:b/>
          <w:bCs/>
          <w:color w:val="1F3864" w:themeColor="accent1" w:themeShade="80"/>
          <w:sz w:val="28"/>
          <w:szCs w:val="28"/>
        </w:rPr>
        <w:t>г.</w:t>
      </w:r>
    </w:p>
    <w:p w14:paraId="5C2D98B0" w14:textId="77777777" w:rsidR="000E21EE" w:rsidRPr="00C30EC4" w:rsidRDefault="000E21EE" w:rsidP="000E21EE">
      <w:pPr>
        <w:rPr>
          <w:rFonts w:ascii="Times" w:hAnsi="Times"/>
          <w:sz w:val="28"/>
          <w:szCs w:val="28"/>
        </w:rPr>
      </w:pPr>
    </w:p>
    <w:p w14:paraId="5C478AF3" w14:textId="77777777" w:rsidR="000E21EE" w:rsidRPr="00EE1737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EE1737">
        <w:rPr>
          <w:rFonts w:ascii="Times" w:hAnsi="Times" w:cs="AppleSystemUIFont"/>
          <w:b/>
          <w:bCs/>
          <w:sz w:val="28"/>
          <w:szCs w:val="28"/>
        </w:rPr>
        <w:t>27.03</w:t>
      </w:r>
      <w:r w:rsidRPr="00EE1737">
        <w:rPr>
          <w:rFonts w:ascii="Times" w:hAnsi="Times" w:cs="AppleSystemUIFont"/>
          <w:sz w:val="28"/>
          <w:szCs w:val="28"/>
        </w:rPr>
        <w:t xml:space="preserve"> </w:t>
      </w:r>
      <w:r w:rsidRPr="00EE1737">
        <w:rPr>
          <w:rFonts w:ascii="Times" w:hAnsi="Times" w:cs="AppleSystemUIFont"/>
          <w:i/>
          <w:iCs/>
          <w:sz w:val="28"/>
          <w:szCs w:val="28"/>
        </w:rPr>
        <w:t>Ближний Восток после коронавируса: буд</w:t>
      </w:r>
      <w:bookmarkStart w:id="0" w:name="_GoBack"/>
      <w:bookmarkEnd w:id="0"/>
      <w:r w:rsidRPr="00EE1737">
        <w:rPr>
          <w:rFonts w:ascii="Times" w:hAnsi="Times" w:cs="AppleSystemUIFont"/>
          <w:i/>
          <w:iCs/>
          <w:sz w:val="28"/>
          <w:szCs w:val="28"/>
        </w:rPr>
        <w:t>ущее Сирии, Ливии и Йемена в балансе региональных государств - Турции, Ирана</w:t>
      </w:r>
    </w:p>
    <w:p w14:paraId="3FAA8583" w14:textId="77777777" w:rsidR="000E21EE" w:rsidRPr="00EE1737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EE1737">
        <w:rPr>
          <w:rFonts w:ascii="Times" w:hAnsi="Times" w:cs="AppleSystemUIFont"/>
          <w:b/>
          <w:bCs/>
          <w:sz w:val="28"/>
          <w:szCs w:val="28"/>
        </w:rPr>
        <w:t>31.03</w:t>
      </w:r>
      <w:r w:rsidRPr="00EE1737">
        <w:rPr>
          <w:rFonts w:ascii="Times" w:hAnsi="Times" w:cs="AppleSystemUIFont"/>
          <w:sz w:val="28"/>
          <w:szCs w:val="28"/>
        </w:rPr>
        <w:t xml:space="preserve"> </w:t>
      </w:r>
      <w:r w:rsidRPr="00EE1737">
        <w:rPr>
          <w:rFonts w:ascii="Times" w:hAnsi="Times" w:cs="AppleSystemUIFont"/>
          <w:i/>
          <w:iCs/>
          <w:sz w:val="28"/>
          <w:szCs w:val="28"/>
        </w:rPr>
        <w:t>COVID-19 в Пакистане: приоритеты внутренней и внешней политики</w:t>
      </w:r>
    </w:p>
    <w:p w14:paraId="0BD0C863" w14:textId="77777777" w:rsidR="000E21EE" w:rsidRPr="00EE1737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EE1737">
        <w:rPr>
          <w:rFonts w:ascii="Times" w:hAnsi="Times" w:cs="AppleSystemUIFont"/>
          <w:b/>
          <w:bCs/>
          <w:sz w:val="28"/>
          <w:szCs w:val="28"/>
        </w:rPr>
        <w:t>01.04</w:t>
      </w:r>
      <w:r w:rsidRPr="00EE1737">
        <w:rPr>
          <w:rFonts w:ascii="Times" w:hAnsi="Times" w:cs="AppleSystemUIFont"/>
          <w:sz w:val="28"/>
          <w:szCs w:val="28"/>
        </w:rPr>
        <w:t xml:space="preserve"> </w:t>
      </w:r>
      <w:r w:rsidRPr="00EE1737">
        <w:rPr>
          <w:rFonts w:ascii="Times" w:hAnsi="Times" w:cs="AppleSystemUIFont"/>
          <w:i/>
          <w:iCs/>
          <w:sz w:val="28"/>
          <w:szCs w:val="28"/>
        </w:rPr>
        <w:t>Растущая роль Китая в Южной Азии в период пандемии. Процесс мирного урегулирования пакистано-афганских взаимоотношений</w:t>
      </w:r>
    </w:p>
    <w:p w14:paraId="63A4309D" w14:textId="77777777" w:rsidR="000E21EE" w:rsidRPr="00EE1737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i/>
          <w:iCs/>
          <w:sz w:val="28"/>
          <w:szCs w:val="28"/>
        </w:rPr>
      </w:pPr>
      <w:r w:rsidRPr="00EE1737">
        <w:rPr>
          <w:rFonts w:ascii="Times" w:hAnsi="Times" w:cs="AppleSystemUIFont"/>
          <w:b/>
          <w:bCs/>
          <w:sz w:val="28"/>
          <w:szCs w:val="28"/>
        </w:rPr>
        <w:t>06.04</w:t>
      </w:r>
      <w:r w:rsidRPr="00EE1737">
        <w:rPr>
          <w:rFonts w:ascii="Times" w:hAnsi="Times" w:cs="AppleSystemUIFont"/>
          <w:sz w:val="28"/>
          <w:szCs w:val="28"/>
        </w:rPr>
        <w:t xml:space="preserve"> </w:t>
      </w:r>
      <w:r w:rsidRPr="00EE1737">
        <w:rPr>
          <w:rFonts w:ascii="Times" w:hAnsi="Times" w:cs="AppleSystemUIFont"/>
          <w:i/>
          <w:iCs/>
          <w:sz w:val="28"/>
          <w:szCs w:val="28"/>
        </w:rPr>
        <w:t>COVID-19: Международный подход и «египетская битва» с пандемией</w:t>
      </w:r>
    </w:p>
    <w:p w14:paraId="2CE9EF26" w14:textId="77777777" w:rsidR="000E21EE" w:rsidRPr="00EE1737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EE1737">
        <w:rPr>
          <w:rFonts w:ascii="Times" w:hAnsi="Times" w:cs="AppleSystemUIFont"/>
          <w:b/>
          <w:bCs/>
          <w:sz w:val="28"/>
          <w:szCs w:val="28"/>
        </w:rPr>
        <w:t>09.04</w:t>
      </w:r>
      <w:r w:rsidRPr="00EE1737">
        <w:rPr>
          <w:rFonts w:ascii="Times" w:hAnsi="Times" w:cs="AppleSystemUIFont"/>
          <w:sz w:val="28"/>
          <w:szCs w:val="28"/>
        </w:rPr>
        <w:t xml:space="preserve"> </w:t>
      </w:r>
      <w:r w:rsidRPr="00EE1737">
        <w:rPr>
          <w:rFonts w:ascii="Times" w:hAnsi="Times" w:cs="AppleSystemUIFont"/>
          <w:i/>
          <w:iCs/>
          <w:sz w:val="28"/>
          <w:szCs w:val="28"/>
        </w:rPr>
        <w:t>Сибирь: от периферии философии к философии периферии</w:t>
      </w:r>
    </w:p>
    <w:p w14:paraId="25883ECD" w14:textId="77777777" w:rsidR="000E21EE" w:rsidRPr="00EE1737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EE1737">
        <w:rPr>
          <w:rFonts w:ascii="Times" w:hAnsi="Times" w:cs="AppleSystemUIFont"/>
          <w:b/>
          <w:bCs/>
          <w:sz w:val="28"/>
          <w:szCs w:val="28"/>
        </w:rPr>
        <w:t>14.04</w:t>
      </w:r>
      <w:r w:rsidRPr="00EE1737">
        <w:rPr>
          <w:rFonts w:ascii="Times" w:hAnsi="Times" w:cs="AppleSystemUIFont"/>
          <w:sz w:val="28"/>
          <w:szCs w:val="28"/>
        </w:rPr>
        <w:t xml:space="preserve"> </w:t>
      </w:r>
      <w:r w:rsidRPr="00EE1737">
        <w:rPr>
          <w:rFonts w:ascii="Times" w:hAnsi="Times" w:cs="AppleSystemUIFont"/>
          <w:i/>
          <w:iCs/>
          <w:sz w:val="28"/>
          <w:szCs w:val="28"/>
        </w:rPr>
        <w:t>«Арабский национализм» вчера и сегодня</w:t>
      </w:r>
    </w:p>
    <w:p w14:paraId="76DE0893" w14:textId="77777777" w:rsidR="000E21EE" w:rsidRPr="00EE1737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i/>
          <w:iCs/>
          <w:sz w:val="28"/>
          <w:szCs w:val="28"/>
        </w:rPr>
      </w:pPr>
      <w:r w:rsidRPr="00EE1737">
        <w:rPr>
          <w:rFonts w:ascii="Times" w:hAnsi="Times" w:cs="AppleSystemUIFont"/>
          <w:b/>
          <w:bCs/>
          <w:sz w:val="28"/>
          <w:szCs w:val="28"/>
        </w:rPr>
        <w:t>15.04</w:t>
      </w:r>
      <w:r w:rsidRPr="00EE1737">
        <w:rPr>
          <w:rFonts w:ascii="Times" w:hAnsi="Times" w:cs="AppleSystemUIFont"/>
          <w:sz w:val="28"/>
          <w:szCs w:val="28"/>
        </w:rPr>
        <w:t xml:space="preserve"> </w:t>
      </w:r>
      <w:r w:rsidRPr="00EE1737">
        <w:rPr>
          <w:rFonts w:ascii="Times" w:hAnsi="Times" w:cs="AppleSystemUIFont"/>
          <w:i/>
          <w:iCs/>
          <w:sz w:val="28"/>
          <w:szCs w:val="28"/>
        </w:rPr>
        <w:t>COVID-19: Международный подход и текущая ситуация в Индии</w:t>
      </w:r>
    </w:p>
    <w:p w14:paraId="3EFBE1E5" w14:textId="77777777" w:rsidR="000E21EE" w:rsidRPr="00EE1737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EE1737">
        <w:rPr>
          <w:rFonts w:ascii="Times" w:hAnsi="Times" w:cs="AppleSystemUIFont"/>
          <w:b/>
          <w:bCs/>
          <w:sz w:val="28"/>
          <w:szCs w:val="28"/>
        </w:rPr>
        <w:t>23.04</w:t>
      </w:r>
      <w:r w:rsidRPr="00EE1737">
        <w:rPr>
          <w:rFonts w:ascii="Times" w:hAnsi="Times" w:cs="AppleSystemUIFont"/>
          <w:sz w:val="28"/>
          <w:szCs w:val="28"/>
        </w:rPr>
        <w:t xml:space="preserve"> </w:t>
      </w:r>
      <w:r w:rsidRPr="00EE1737">
        <w:rPr>
          <w:rFonts w:ascii="Times" w:hAnsi="Times" w:cs="AppleSystemUIFont"/>
          <w:i/>
          <w:iCs/>
          <w:sz w:val="28"/>
          <w:szCs w:val="28"/>
        </w:rPr>
        <w:t>Япония и COVID-19</w:t>
      </w:r>
    </w:p>
    <w:p w14:paraId="6015D6A5" w14:textId="77777777" w:rsidR="000E21EE" w:rsidRPr="00EE1737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EE1737">
        <w:rPr>
          <w:rFonts w:ascii="Times" w:hAnsi="Times" w:cs="AppleSystemUIFont"/>
          <w:b/>
          <w:bCs/>
          <w:sz w:val="28"/>
          <w:szCs w:val="28"/>
        </w:rPr>
        <w:t>28.04</w:t>
      </w:r>
      <w:r w:rsidRPr="00EE1737">
        <w:rPr>
          <w:rFonts w:ascii="Times" w:hAnsi="Times" w:cs="AppleSystemUIFont"/>
          <w:sz w:val="28"/>
          <w:szCs w:val="28"/>
        </w:rPr>
        <w:t xml:space="preserve"> </w:t>
      </w:r>
      <w:r w:rsidRPr="00EE1737">
        <w:rPr>
          <w:rFonts w:ascii="Times" w:hAnsi="Times" w:cs="AppleSystemUIFont"/>
          <w:i/>
          <w:iCs/>
          <w:sz w:val="28"/>
          <w:szCs w:val="28"/>
        </w:rPr>
        <w:t>Влияние COVID-19 на мировой порядок</w:t>
      </w:r>
    </w:p>
    <w:p w14:paraId="40D86A95" w14:textId="77777777" w:rsidR="000E21EE" w:rsidRPr="000E21EE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14.05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Онлайн встреча с С.И. Луневым: «Индия как великая держава»</w:t>
      </w:r>
    </w:p>
    <w:p w14:paraId="497DAC85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15.05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Онлайн встреча с Чунг Суан Хуангом: «Вьетнамский ответ пандемии COVID-19»</w:t>
      </w:r>
    </w:p>
    <w:p w14:paraId="755054B6" w14:textId="77777777" w:rsidR="000E21EE" w:rsidRPr="000E21EE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i/>
          <w:iCs/>
          <w:sz w:val="28"/>
          <w:szCs w:val="28"/>
          <w:lang w:val="en-US"/>
        </w:rPr>
      </w:pPr>
      <w:r w:rsidRPr="000E21EE">
        <w:rPr>
          <w:rFonts w:ascii="Times" w:hAnsi="Times" w:cs="AppleSystemUIFont"/>
          <w:b/>
          <w:bCs/>
          <w:sz w:val="28"/>
          <w:szCs w:val="28"/>
          <w:lang w:val="en-US"/>
        </w:rPr>
        <w:t>21.05</w:t>
      </w:r>
      <w:r w:rsidRPr="00C30EC4">
        <w:rPr>
          <w:rFonts w:ascii="Times" w:hAnsi="Times" w:cs="AppleSystemUIFont"/>
          <w:sz w:val="28"/>
          <w:szCs w:val="28"/>
          <w:lang w:val="en-US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  <w:lang w:val="en-US"/>
        </w:rPr>
        <w:t>How the problem of COVID-19 is being tackled in South Korea</w:t>
      </w:r>
    </w:p>
    <w:p w14:paraId="25CEC7A0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  <w:lang w:val="en-US"/>
        </w:rPr>
      </w:pPr>
      <w:r w:rsidRPr="000E21EE">
        <w:rPr>
          <w:rFonts w:ascii="Times" w:hAnsi="Times" w:cs="AppleSystemUIFont"/>
          <w:b/>
          <w:bCs/>
          <w:sz w:val="28"/>
          <w:szCs w:val="28"/>
          <w:lang w:val="en-US"/>
        </w:rPr>
        <w:t>22.05</w:t>
      </w:r>
      <w:r w:rsidRPr="00C30EC4">
        <w:rPr>
          <w:rFonts w:ascii="Times" w:hAnsi="Times" w:cs="AppleSystemUIFont"/>
          <w:sz w:val="28"/>
          <w:szCs w:val="28"/>
          <w:lang w:val="en-US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  <w:lang w:val="en-US"/>
        </w:rPr>
        <w:t>The US-China-Russia triangle, how did the trade war become an information war?</w:t>
      </w:r>
    </w:p>
    <w:p w14:paraId="08CD0232" w14:textId="77777777" w:rsidR="000E21EE" w:rsidRPr="000E21EE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i/>
          <w:iCs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27.05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Коронавирус в Израиле</w:t>
      </w:r>
    </w:p>
    <w:p w14:paraId="3BD9ED10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28.05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Коронавирус и его разочарования: национальные и глобальные последствия и дальнейшие</w:t>
      </w:r>
    </w:p>
    <w:p w14:paraId="326861CB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30.05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Турция и вызовы пандемии COVID-19</w:t>
      </w:r>
    </w:p>
    <w:p w14:paraId="697C808F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  <w:lang w:val="en-US"/>
        </w:rPr>
      </w:pPr>
      <w:r w:rsidRPr="000E21EE">
        <w:rPr>
          <w:rFonts w:ascii="Times" w:hAnsi="Times" w:cs="AppleSystemUIFont"/>
          <w:b/>
          <w:bCs/>
          <w:sz w:val="28"/>
          <w:szCs w:val="28"/>
          <w:lang w:val="en-US"/>
        </w:rPr>
        <w:t>18.06</w:t>
      </w:r>
      <w:r w:rsidRPr="00C30EC4">
        <w:rPr>
          <w:rFonts w:ascii="Times" w:hAnsi="Times" w:cs="AppleSystemUIFont"/>
          <w:sz w:val="28"/>
          <w:szCs w:val="28"/>
          <w:lang w:val="en-US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  <w:lang w:val="en-US"/>
        </w:rPr>
        <w:t>Morocco's response to COVID-19: Challenges and Prospects</w:t>
      </w:r>
    </w:p>
    <w:p w14:paraId="685CE9A7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23.06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Перспективы развития торгово-экономического сотрудничества России и стран ССАГПЗ</w:t>
      </w:r>
    </w:p>
    <w:p w14:paraId="4F7CA799" w14:textId="77777777" w:rsidR="000E21EE" w:rsidRPr="000E21EE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24.09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Будущее Ливана и новый баланс сил в Восточном Средиземноморье</w:t>
      </w:r>
    </w:p>
    <w:p w14:paraId="7C36830D" w14:textId="77777777" w:rsidR="000E21EE" w:rsidRPr="000E21EE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i/>
          <w:iCs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01.10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Европейское единство во время гражданской войны в Ливии (2015-2020)</w:t>
      </w:r>
    </w:p>
    <w:p w14:paraId="524E8E32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10.10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Проблемы политического лидерства в Ливии: история и современность</w:t>
      </w:r>
      <w:r w:rsidRPr="000E21EE">
        <w:rPr>
          <w:rFonts w:ascii="Times" w:hAnsi="Times" w:cs="AppleSystemUIFont"/>
          <w:i/>
          <w:iCs/>
          <w:sz w:val="28"/>
          <w:szCs w:val="28"/>
        </w:rPr>
        <w:tab/>
      </w:r>
    </w:p>
    <w:p w14:paraId="2AB1F366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27.10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Творческие беседы или ученый диспут по проблематике финансов Ближнего Востока</w:t>
      </w:r>
    </w:p>
    <w:p w14:paraId="07D364BA" w14:textId="294D7533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29.10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Ближний Восток в системе внешнеполитических координат ФРГ</w:t>
      </w:r>
    </w:p>
    <w:p w14:paraId="53CBF0C9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03.11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Территориальные споры Южной Кореи с окружающими странами: текущее положение, влияние на политику, экономику, безопасность</w:t>
      </w:r>
    </w:p>
    <w:p w14:paraId="51E13838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05.11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Путешествие c арабской каллиграфией</w:t>
      </w:r>
    </w:p>
    <w:p w14:paraId="48369715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17.11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Международные валютно-финансовые отношения</w:t>
      </w:r>
    </w:p>
    <w:p w14:paraId="714ED931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28.11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Исламский банкинг в теории: Деньги, банки и реальная экономика</w:t>
      </w:r>
    </w:p>
    <w:p w14:paraId="78EF2176" w14:textId="01694905" w:rsidR="000E21EE" w:rsidRPr="00663B35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lastRenderedPageBreak/>
        <w:t>12.12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Исламский банкинг: Разрыв между теорией и практикой и пути дальнейшей работы</w:t>
      </w:r>
    </w:p>
    <w:p w14:paraId="3F2305B4" w14:textId="08944AD4" w:rsidR="00663B35" w:rsidRDefault="00663B35" w:rsidP="00663B35">
      <w:p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</w:p>
    <w:p w14:paraId="3C075639" w14:textId="3E0B4251" w:rsidR="00663B35" w:rsidRPr="00663B35" w:rsidRDefault="00663B35" w:rsidP="00663B35">
      <w:pPr>
        <w:autoSpaceDE w:val="0"/>
        <w:autoSpaceDN w:val="0"/>
        <w:adjustRightInd w:val="0"/>
        <w:jc w:val="center"/>
        <w:rPr>
          <w:rFonts w:ascii="Times" w:hAnsi="Times" w:cs="AppleSystemUIFont"/>
          <w:b/>
          <w:bCs/>
          <w:sz w:val="28"/>
          <w:szCs w:val="28"/>
        </w:rPr>
      </w:pPr>
      <w:r w:rsidRPr="00663B35">
        <w:rPr>
          <w:rFonts w:ascii="Times" w:hAnsi="Times" w:cs="AppleSystemUIFont"/>
          <w:b/>
          <w:bCs/>
          <w:sz w:val="28"/>
          <w:szCs w:val="28"/>
        </w:rPr>
        <w:t>2021г.</w:t>
      </w:r>
    </w:p>
    <w:p w14:paraId="50FBF0F8" w14:textId="77777777" w:rsidR="00663B35" w:rsidRPr="00663B35" w:rsidRDefault="00663B35" w:rsidP="00663B35">
      <w:pPr>
        <w:autoSpaceDE w:val="0"/>
        <w:autoSpaceDN w:val="0"/>
        <w:adjustRightInd w:val="0"/>
        <w:jc w:val="center"/>
        <w:rPr>
          <w:rFonts w:ascii="Times" w:hAnsi="Times" w:cs="AppleSystemUIFont"/>
          <w:sz w:val="28"/>
          <w:szCs w:val="28"/>
        </w:rPr>
      </w:pPr>
    </w:p>
    <w:p w14:paraId="08E3A508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  <w:lang w:val="en-US"/>
        </w:rPr>
      </w:pPr>
      <w:r w:rsidRPr="000E21EE">
        <w:rPr>
          <w:rFonts w:ascii="Times" w:hAnsi="Times" w:cs="AppleSystemUIFont"/>
          <w:b/>
          <w:bCs/>
          <w:sz w:val="28"/>
          <w:szCs w:val="28"/>
          <w:lang w:val="en-US"/>
        </w:rPr>
        <w:t>27.01</w:t>
      </w:r>
      <w:r w:rsidRPr="00C30EC4">
        <w:rPr>
          <w:rFonts w:ascii="Times" w:hAnsi="Times" w:cs="AppleSystemUIFont"/>
          <w:sz w:val="28"/>
          <w:szCs w:val="28"/>
          <w:lang w:val="en-US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Америка</w:t>
      </w:r>
      <w:r w:rsidRPr="000E21EE">
        <w:rPr>
          <w:rFonts w:ascii="Times" w:hAnsi="Times" w:cs="AppleSystemUIFont"/>
          <w:i/>
          <w:iCs/>
          <w:sz w:val="28"/>
          <w:szCs w:val="28"/>
          <w:lang w:val="en-US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в</w:t>
      </w:r>
      <w:r w:rsidRPr="000E21EE">
        <w:rPr>
          <w:rFonts w:ascii="Times" w:hAnsi="Times" w:cs="AppleSystemUIFont"/>
          <w:i/>
          <w:iCs/>
          <w:sz w:val="28"/>
          <w:szCs w:val="28"/>
          <w:lang w:val="en-US"/>
        </w:rPr>
        <w:t xml:space="preserve"> 2021: up or down?</w:t>
      </w:r>
    </w:p>
    <w:p w14:paraId="203ECC72" w14:textId="77777777" w:rsidR="000E21EE" w:rsidRPr="000E21EE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i/>
          <w:iCs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28.01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VIII съезд Трудовой партии Кореи: прорыв или рутина?</w:t>
      </w:r>
    </w:p>
    <w:p w14:paraId="2435EF28" w14:textId="1603C29B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09.02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Египет: «Арабская весна» 10 лет спустя – причины и последствия</w:t>
      </w:r>
    </w:p>
    <w:p w14:paraId="44249EC8" w14:textId="77777777" w:rsidR="000E21EE" w:rsidRPr="000E21EE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i/>
          <w:iCs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17.02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«Арабская весна» в Ливии: 10 лет спустя»</w:t>
      </w:r>
    </w:p>
    <w:p w14:paraId="4BEC42E9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20.02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Ливан: Модель для новой волны "арабской войны"</w:t>
      </w:r>
      <w:r w:rsidRPr="000E21EE">
        <w:rPr>
          <w:rFonts w:ascii="Times" w:hAnsi="Times" w:cs="AppleSystemUIFont"/>
          <w:i/>
          <w:iCs/>
          <w:sz w:val="28"/>
          <w:szCs w:val="28"/>
        </w:rPr>
        <w:tab/>
      </w:r>
    </w:p>
    <w:p w14:paraId="41CFBFD5" w14:textId="77777777" w:rsidR="000E21EE" w:rsidRPr="000E21EE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i/>
          <w:iCs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24.02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 xml:space="preserve">«Тунис 10 лет спустя: (не) воплотившиеся надежды» </w:t>
      </w:r>
    </w:p>
    <w:p w14:paraId="59FF2A64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02.03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Поле культурной битвы для Китая, Японии и Южной Кореи в XXI веке: борьба за глобальное и региональное лидерство в области нематериального культурного наследия</w:t>
      </w:r>
      <w:r w:rsidRPr="00C30EC4">
        <w:rPr>
          <w:rFonts w:ascii="Times" w:hAnsi="Times" w:cs="AppleSystemUIFont"/>
          <w:sz w:val="28"/>
          <w:szCs w:val="28"/>
        </w:rPr>
        <w:tab/>
      </w:r>
    </w:p>
    <w:p w14:paraId="2D0A1A44" w14:textId="7417B0C5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03.03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Йемен, от «арабской весны» до военной интервенции</w:t>
      </w:r>
      <w:r w:rsidRPr="000E21EE">
        <w:rPr>
          <w:rFonts w:ascii="Times" w:hAnsi="Times" w:cs="AppleSystemUIFont"/>
          <w:i/>
          <w:iCs/>
          <w:sz w:val="28"/>
          <w:szCs w:val="28"/>
        </w:rPr>
        <w:tab/>
      </w:r>
      <w:r w:rsidRPr="00C30EC4">
        <w:rPr>
          <w:rFonts w:ascii="Times" w:hAnsi="Times" w:cs="AppleSystemUIFont"/>
          <w:sz w:val="28"/>
          <w:szCs w:val="28"/>
        </w:rPr>
        <w:tab/>
      </w:r>
    </w:p>
    <w:p w14:paraId="779E77AB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10.03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От «интифады» до октябрьской революции: «арабская весна» в Ираке?</w:t>
      </w:r>
    </w:p>
    <w:p w14:paraId="1561DA94" w14:textId="5D39239A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15.03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Влияние событий «арабской весны» на Иран: 10 лет спустя</w:t>
      </w:r>
      <w:r w:rsidRPr="000E21EE">
        <w:rPr>
          <w:rFonts w:ascii="Times" w:hAnsi="Times" w:cs="AppleSystemUIFont"/>
          <w:i/>
          <w:iCs/>
          <w:sz w:val="28"/>
          <w:szCs w:val="28"/>
        </w:rPr>
        <w:tab/>
      </w:r>
    </w:p>
    <w:p w14:paraId="660B1231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23.03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Последствия "арабской весны" для Турции</w:t>
      </w:r>
    </w:p>
    <w:p w14:paraId="51C5C501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25.03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Экономическое положение арабских стран: 10 лет после событий «арабской весны»: то ли еще будет…</w:t>
      </w:r>
    </w:p>
    <w:p w14:paraId="2B23A416" w14:textId="77777777" w:rsidR="000E21EE" w:rsidRPr="000E21EE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i/>
          <w:iCs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30.03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Тенденции и будущее бурных 20-ых гг. XXI века (2021-2030 гг.)</w:t>
      </w:r>
    </w:p>
    <w:p w14:paraId="115AA8FA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06.04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Конфликт в Сирии: следствие «Арабской весны» или «детище» внешних акторов?</w:t>
      </w:r>
    </w:p>
    <w:p w14:paraId="5E112F26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13.04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Какой сигнал дали выборы мэров городов Сеула и Пусана: Урок на будущее или приговор?</w:t>
      </w:r>
    </w:p>
    <w:p w14:paraId="544AA4B6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20.05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Индия - "гараж" четвертой промышленной революции</w:t>
      </w:r>
      <w:r w:rsidRPr="00C30EC4">
        <w:rPr>
          <w:rFonts w:ascii="Times" w:hAnsi="Times" w:cs="AppleSystemUIFont"/>
          <w:sz w:val="28"/>
          <w:szCs w:val="28"/>
        </w:rPr>
        <w:tab/>
      </w:r>
    </w:p>
    <w:p w14:paraId="4E9DC723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01.06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Гендерное неравенство в оплате труда в Индии: феномен на рабочем месте или социально-культурно-экономический феномен?</w:t>
      </w:r>
    </w:p>
    <w:p w14:paraId="15ED6E92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01.07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Ядерная энергетика Ближнего Востока: политико-экономические аспекты</w:t>
      </w:r>
    </w:p>
    <w:p w14:paraId="50B79D3F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27.09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Деамерканизация общественной дипломатии? Перспективы индийской политической мысли</w:t>
      </w:r>
    </w:p>
    <w:p w14:paraId="2F185B4B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07.12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"Ядерная сделка" Ирана как фактор стабильности и безопасности в регионе Ближнего Востока</w:t>
      </w:r>
    </w:p>
    <w:p w14:paraId="54732B2E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08.12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Россия-исламский мир: история взаимоотношений и их развитие в настоящем</w:t>
      </w:r>
    </w:p>
    <w:p w14:paraId="614C62DE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15.12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Новые внешнеполитические и дипломатические тренды на Ближнем Востоке в контексте старых кризисов</w:t>
      </w:r>
    </w:p>
    <w:p w14:paraId="4A79D2B6" w14:textId="77777777" w:rsidR="000E21EE" w:rsidRPr="000E21EE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i/>
          <w:iCs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21.12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Российско-американские отношения в период администрации Дж. Байдена: «разрядка» или новая «холодная война»?</w:t>
      </w:r>
    </w:p>
    <w:p w14:paraId="3E9577D1" w14:textId="6C58483C" w:rsidR="000E21EE" w:rsidRPr="00663B35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23.12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Продвижение демократии в странах Южного Кавказа</w:t>
      </w:r>
    </w:p>
    <w:p w14:paraId="11D82674" w14:textId="71B18213" w:rsidR="00663B35" w:rsidRDefault="00663B35" w:rsidP="00663B35">
      <w:p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</w:p>
    <w:p w14:paraId="41D81919" w14:textId="1A47BA36" w:rsidR="00663B35" w:rsidRDefault="00663B35" w:rsidP="00663B35">
      <w:p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</w:p>
    <w:p w14:paraId="4CBF7332" w14:textId="67B32D3D" w:rsidR="00663B35" w:rsidRDefault="00663B35" w:rsidP="00663B35">
      <w:p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</w:p>
    <w:p w14:paraId="5FDB6276" w14:textId="6A6025C3" w:rsidR="00663B35" w:rsidRDefault="00663B35" w:rsidP="00663B35">
      <w:pPr>
        <w:autoSpaceDE w:val="0"/>
        <w:autoSpaceDN w:val="0"/>
        <w:adjustRightInd w:val="0"/>
        <w:jc w:val="center"/>
        <w:rPr>
          <w:rFonts w:ascii="Times" w:hAnsi="Times" w:cs="AppleSystemUIFont"/>
          <w:b/>
          <w:bCs/>
          <w:sz w:val="28"/>
          <w:szCs w:val="28"/>
        </w:rPr>
      </w:pPr>
      <w:r w:rsidRPr="00663B35">
        <w:rPr>
          <w:rFonts w:ascii="Times" w:hAnsi="Times" w:cs="AppleSystemUIFont"/>
          <w:b/>
          <w:bCs/>
          <w:sz w:val="28"/>
          <w:szCs w:val="28"/>
        </w:rPr>
        <w:lastRenderedPageBreak/>
        <w:t>2022г.</w:t>
      </w:r>
    </w:p>
    <w:p w14:paraId="05959870" w14:textId="77777777" w:rsidR="00663B35" w:rsidRPr="00663B35" w:rsidRDefault="00663B35" w:rsidP="00663B35">
      <w:pPr>
        <w:autoSpaceDE w:val="0"/>
        <w:autoSpaceDN w:val="0"/>
        <w:adjustRightInd w:val="0"/>
        <w:jc w:val="center"/>
        <w:rPr>
          <w:rFonts w:ascii="Times" w:hAnsi="Times" w:cs="AppleSystemUIFont"/>
          <w:b/>
          <w:bCs/>
          <w:sz w:val="28"/>
          <w:szCs w:val="28"/>
        </w:rPr>
      </w:pPr>
    </w:p>
    <w:p w14:paraId="072275C1" w14:textId="77777777" w:rsidR="000E21EE" w:rsidRPr="00C30EC4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27.01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Основные особенности внешней политики Турции на современном этапе</w:t>
      </w:r>
    </w:p>
    <w:p w14:paraId="500C2502" w14:textId="5705B80F" w:rsidR="000E21EE" w:rsidRPr="00663B35" w:rsidRDefault="000E21EE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 w:rsidRPr="000E21EE">
        <w:rPr>
          <w:rFonts w:ascii="Times" w:hAnsi="Times" w:cs="AppleSystemUIFont"/>
          <w:b/>
          <w:bCs/>
          <w:sz w:val="28"/>
          <w:szCs w:val="28"/>
        </w:rPr>
        <w:t>02.02</w:t>
      </w:r>
      <w:r w:rsidRPr="00C30EC4">
        <w:rPr>
          <w:rFonts w:ascii="Times" w:hAnsi="Times" w:cs="AppleSystemUIFont"/>
          <w:sz w:val="28"/>
          <w:szCs w:val="28"/>
        </w:rPr>
        <w:t xml:space="preserve"> </w:t>
      </w:r>
      <w:r w:rsidRPr="000E21EE">
        <w:rPr>
          <w:rFonts w:ascii="Times" w:hAnsi="Times" w:cs="AppleSystemUIFont"/>
          <w:i/>
          <w:iCs/>
          <w:sz w:val="28"/>
          <w:szCs w:val="28"/>
        </w:rPr>
        <w:t>Цифровые технологии в сельском хозяйстве Японии</w:t>
      </w:r>
    </w:p>
    <w:p w14:paraId="1172FA35" w14:textId="7D03D4BE" w:rsidR="00663B35" w:rsidRPr="00663B35" w:rsidRDefault="00663B35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sz w:val="28"/>
          <w:szCs w:val="28"/>
        </w:rPr>
      </w:pPr>
      <w:r>
        <w:rPr>
          <w:rFonts w:ascii="Times" w:hAnsi="Times" w:cs="AppleSystemUIFont"/>
          <w:b/>
          <w:bCs/>
          <w:sz w:val="28"/>
          <w:szCs w:val="28"/>
        </w:rPr>
        <w:t xml:space="preserve">19.09 </w:t>
      </w:r>
      <w:r w:rsidRPr="00663B35">
        <w:rPr>
          <w:rFonts w:ascii="Times" w:hAnsi="Times" w:cs="AppleSystemUIFont"/>
          <w:i/>
          <w:iCs/>
          <w:sz w:val="28"/>
          <w:szCs w:val="28"/>
        </w:rPr>
        <w:t>Особенности индийской экономики и международной политики на современном этапе</w:t>
      </w:r>
    </w:p>
    <w:p w14:paraId="17056F11" w14:textId="6AA7B4D8" w:rsidR="00663B35" w:rsidRPr="00C75DB3" w:rsidRDefault="00663B35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i/>
          <w:iCs/>
          <w:sz w:val="28"/>
          <w:szCs w:val="28"/>
        </w:rPr>
      </w:pPr>
      <w:r w:rsidRPr="00C75DB3">
        <w:rPr>
          <w:rFonts w:ascii="Times" w:hAnsi="Times" w:cs="AppleSystemUIFont"/>
          <w:b/>
          <w:bCs/>
          <w:sz w:val="28"/>
          <w:szCs w:val="28"/>
        </w:rPr>
        <w:t xml:space="preserve">12.10 </w:t>
      </w:r>
      <w:r w:rsidRPr="00C75DB3">
        <w:rPr>
          <w:rFonts w:ascii="Times" w:hAnsi="Times" w:cs="AppleSystemUIFont"/>
          <w:i/>
          <w:iCs/>
          <w:sz w:val="28"/>
          <w:szCs w:val="28"/>
        </w:rPr>
        <w:t>Хиндутва, как воля большинства и демократия в современной Индии</w:t>
      </w:r>
    </w:p>
    <w:p w14:paraId="3ED1B722" w14:textId="058B5EB0" w:rsidR="00663B35" w:rsidRPr="00C75DB3" w:rsidRDefault="00663B35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i/>
          <w:iCs/>
          <w:sz w:val="28"/>
          <w:szCs w:val="28"/>
        </w:rPr>
      </w:pPr>
      <w:r w:rsidRPr="00C75DB3">
        <w:rPr>
          <w:rFonts w:ascii="Times" w:hAnsi="Times" w:cs="AppleSystemUIFont"/>
          <w:b/>
          <w:bCs/>
          <w:sz w:val="28"/>
          <w:szCs w:val="28"/>
        </w:rPr>
        <w:t xml:space="preserve">15.10 </w:t>
      </w:r>
      <w:r w:rsidRPr="00C75DB3">
        <w:rPr>
          <w:rFonts w:ascii="Times" w:hAnsi="Times" w:cs="AppleSystemUIFont"/>
          <w:i/>
          <w:iCs/>
          <w:sz w:val="28"/>
          <w:szCs w:val="28"/>
        </w:rPr>
        <w:t>Турецко-иранские отношения в контексте урегулирования региональных конфликтов</w:t>
      </w:r>
    </w:p>
    <w:p w14:paraId="369EA419" w14:textId="4EBC2BC7" w:rsidR="00663B35" w:rsidRPr="00C75DB3" w:rsidRDefault="00663B35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i/>
          <w:iCs/>
          <w:sz w:val="28"/>
          <w:szCs w:val="28"/>
        </w:rPr>
      </w:pPr>
      <w:r w:rsidRPr="00C75DB3">
        <w:rPr>
          <w:rFonts w:ascii="Times" w:hAnsi="Times" w:cs="AppleSystemUIFont"/>
          <w:b/>
          <w:bCs/>
          <w:sz w:val="28"/>
          <w:szCs w:val="28"/>
        </w:rPr>
        <w:t xml:space="preserve">19.10 </w:t>
      </w:r>
      <w:r w:rsidRPr="00C75DB3">
        <w:rPr>
          <w:rFonts w:ascii="Times" w:hAnsi="Times" w:cs="AppleSystemUIFont"/>
          <w:i/>
          <w:iCs/>
          <w:sz w:val="28"/>
          <w:szCs w:val="28"/>
        </w:rPr>
        <w:t>Трансформация внешней политики Турции в отношении стран БВСА (2008-2022)</w:t>
      </w:r>
    </w:p>
    <w:p w14:paraId="23E840B8" w14:textId="4B973180" w:rsidR="00663B35" w:rsidRPr="00C75DB3" w:rsidRDefault="00663B35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i/>
          <w:iCs/>
          <w:sz w:val="28"/>
          <w:szCs w:val="28"/>
        </w:rPr>
      </w:pPr>
      <w:r w:rsidRPr="00C75DB3">
        <w:rPr>
          <w:rFonts w:ascii="Times" w:hAnsi="Times" w:cs="AppleSystemUIFont"/>
          <w:b/>
          <w:bCs/>
          <w:sz w:val="28"/>
          <w:szCs w:val="28"/>
        </w:rPr>
        <w:t xml:space="preserve">22.11 </w:t>
      </w:r>
      <w:r w:rsidRPr="00C75DB3">
        <w:rPr>
          <w:rFonts w:ascii="Times" w:hAnsi="Times" w:cs="AppleSystemUIFont"/>
          <w:i/>
          <w:iCs/>
          <w:sz w:val="28"/>
          <w:szCs w:val="28"/>
        </w:rPr>
        <w:t>Экономика Турции в эпоху глобальных трансформаций</w:t>
      </w:r>
    </w:p>
    <w:p w14:paraId="0252CF59" w14:textId="2805F949" w:rsidR="00663B35" w:rsidRPr="00C75DB3" w:rsidRDefault="00663B35" w:rsidP="000E21EE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" w:hAnsi="Times" w:cs="AppleSystemUIFont"/>
          <w:i/>
          <w:iCs/>
          <w:sz w:val="28"/>
          <w:szCs w:val="28"/>
        </w:rPr>
      </w:pPr>
      <w:r w:rsidRPr="00C75DB3">
        <w:rPr>
          <w:rFonts w:ascii="Times" w:hAnsi="Times" w:cs="AppleSystemUIFont"/>
          <w:b/>
          <w:bCs/>
          <w:sz w:val="28"/>
          <w:szCs w:val="28"/>
        </w:rPr>
        <w:t xml:space="preserve">08.12 </w:t>
      </w:r>
      <w:r w:rsidRPr="00C75DB3">
        <w:rPr>
          <w:rFonts w:ascii="Times" w:hAnsi="Times" w:cs="AppleSystemUIFont"/>
          <w:i/>
          <w:iCs/>
          <w:sz w:val="28"/>
          <w:szCs w:val="28"/>
        </w:rPr>
        <w:t>Новая эра российско-индийских отношений: вызовы и перспективы</w:t>
      </w:r>
    </w:p>
    <w:p w14:paraId="40485FAD" w14:textId="77777777" w:rsidR="00537EF1" w:rsidRPr="00663B35" w:rsidRDefault="00537EF1" w:rsidP="000E21EE">
      <w:pPr>
        <w:contextualSpacing/>
        <w:jc w:val="both"/>
        <w:rPr>
          <w:rFonts w:ascii="HSE Sans" w:eastAsia="Times New Roman" w:hAnsi="HSE Sans"/>
          <w:i/>
          <w:iCs/>
          <w:color w:val="2F5496" w:themeColor="accent1" w:themeShade="BF"/>
          <w:sz w:val="29"/>
          <w:szCs w:val="32"/>
          <w:shd w:val="clear" w:color="auto" w:fill="FFFFFF"/>
        </w:rPr>
      </w:pPr>
    </w:p>
    <w:sectPr w:rsidR="00537EF1" w:rsidRPr="00663B35">
      <w:pgSz w:w="12240" w:h="15840"/>
      <w:pgMar w:top="602" w:right="850" w:bottom="87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BE634A" w14:textId="77777777" w:rsidR="003A520B" w:rsidRDefault="003A520B">
      <w:r>
        <w:separator/>
      </w:r>
    </w:p>
  </w:endnote>
  <w:endnote w:type="continuationSeparator" w:id="0">
    <w:p w14:paraId="74DEC9FB" w14:textId="77777777" w:rsidR="003A520B" w:rsidRDefault="003A5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SE Sans">
    <w:altName w:val="Times New Roman"/>
    <w:charset w:val="00"/>
    <w:family w:val="auto"/>
    <w:pitch w:val="default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C0DE0" w14:textId="77777777" w:rsidR="003A520B" w:rsidRDefault="003A520B">
      <w:r>
        <w:separator/>
      </w:r>
    </w:p>
  </w:footnote>
  <w:footnote w:type="continuationSeparator" w:id="0">
    <w:p w14:paraId="3DAB7CCC" w14:textId="77777777" w:rsidR="003A520B" w:rsidRDefault="003A52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E6BFA"/>
    <w:multiLevelType w:val="hybridMultilevel"/>
    <w:tmpl w:val="6C6AB100"/>
    <w:lvl w:ilvl="0" w:tplc="D8DAD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FEC4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AA38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926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0CB7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8C03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83B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2A13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FA71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34E84"/>
    <w:multiLevelType w:val="hybridMultilevel"/>
    <w:tmpl w:val="D9065F86"/>
    <w:lvl w:ilvl="0" w:tplc="304093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6E5F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1894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049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3A62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82D0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4A1C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EEE6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E834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B45C9"/>
    <w:multiLevelType w:val="hybridMultilevel"/>
    <w:tmpl w:val="E9C01A00"/>
    <w:lvl w:ilvl="0" w:tplc="B46C2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CEFB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84A7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148C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A0C6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3CFE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C2F4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A0EB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803B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267D5"/>
    <w:multiLevelType w:val="hybridMultilevel"/>
    <w:tmpl w:val="2BDE6FD4"/>
    <w:lvl w:ilvl="0" w:tplc="A470C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C654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3EFF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4A2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9AA5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D675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F09C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EE68C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02D3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83838"/>
    <w:multiLevelType w:val="hybridMultilevel"/>
    <w:tmpl w:val="F0A0DAAA"/>
    <w:lvl w:ilvl="0" w:tplc="435CAC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EC7E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DA91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5E37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42C4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CC0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3CED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B078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449C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9F1D80"/>
    <w:multiLevelType w:val="hybridMultilevel"/>
    <w:tmpl w:val="EBE8DB0E"/>
    <w:lvl w:ilvl="0" w:tplc="47B09468">
      <w:start w:val="1"/>
      <w:numFmt w:val="decimal"/>
      <w:lvlText w:val="%1."/>
      <w:lvlJc w:val="left"/>
      <w:pPr>
        <w:ind w:left="720" w:hanging="360"/>
      </w:pPr>
    </w:lvl>
    <w:lvl w:ilvl="1" w:tplc="BF329440">
      <w:start w:val="1"/>
      <w:numFmt w:val="lowerLetter"/>
      <w:lvlText w:val="%2."/>
      <w:lvlJc w:val="left"/>
      <w:pPr>
        <w:ind w:left="1440" w:hanging="360"/>
      </w:pPr>
    </w:lvl>
    <w:lvl w:ilvl="2" w:tplc="F4F85C52">
      <w:start w:val="1"/>
      <w:numFmt w:val="lowerRoman"/>
      <w:lvlText w:val="%3."/>
      <w:lvlJc w:val="right"/>
      <w:pPr>
        <w:ind w:left="2160" w:hanging="180"/>
      </w:pPr>
    </w:lvl>
    <w:lvl w:ilvl="3" w:tplc="529EFFF8">
      <w:start w:val="1"/>
      <w:numFmt w:val="decimal"/>
      <w:lvlText w:val="%4."/>
      <w:lvlJc w:val="left"/>
      <w:pPr>
        <w:ind w:left="2880" w:hanging="360"/>
      </w:pPr>
    </w:lvl>
    <w:lvl w:ilvl="4" w:tplc="5B0C6A10">
      <w:start w:val="1"/>
      <w:numFmt w:val="lowerLetter"/>
      <w:lvlText w:val="%5."/>
      <w:lvlJc w:val="left"/>
      <w:pPr>
        <w:ind w:left="3600" w:hanging="360"/>
      </w:pPr>
    </w:lvl>
    <w:lvl w:ilvl="5" w:tplc="6EAAF522">
      <w:start w:val="1"/>
      <w:numFmt w:val="lowerRoman"/>
      <w:lvlText w:val="%6."/>
      <w:lvlJc w:val="right"/>
      <w:pPr>
        <w:ind w:left="4320" w:hanging="180"/>
      </w:pPr>
    </w:lvl>
    <w:lvl w:ilvl="6" w:tplc="B47A3BDA">
      <w:start w:val="1"/>
      <w:numFmt w:val="decimal"/>
      <w:lvlText w:val="%7."/>
      <w:lvlJc w:val="left"/>
      <w:pPr>
        <w:ind w:left="5040" w:hanging="360"/>
      </w:pPr>
    </w:lvl>
    <w:lvl w:ilvl="7" w:tplc="93E64480">
      <w:start w:val="1"/>
      <w:numFmt w:val="lowerLetter"/>
      <w:lvlText w:val="%8."/>
      <w:lvlJc w:val="left"/>
      <w:pPr>
        <w:ind w:left="5760" w:hanging="360"/>
      </w:pPr>
    </w:lvl>
    <w:lvl w:ilvl="8" w:tplc="6ED45EA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2103F"/>
    <w:multiLevelType w:val="hybridMultilevel"/>
    <w:tmpl w:val="E562A30A"/>
    <w:lvl w:ilvl="0" w:tplc="625A76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8CC8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985B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683E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28EE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7AD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844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58C5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4E60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916213"/>
    <w:multiLevelType w:val="hybridMultilevel"/>
    <w:tmpl w:val="B06A83AA"/>
    <w:lvl w:ilvl="0" w:tplc="95EAAF9E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A56293"/>
    <w:multiLevelType w:val="hybridMultilevel"/>
    <w:tmpl w:val="FCF28D78"/>
    <w:lvl w:ilvl="0" w:tplc="DF36B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76A5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9A80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8A7B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CE1A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C81D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3AA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10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E675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1A9"/>
    <w:rsid w:val="000332BF"/>
    <w:rsid w:val="00095503"/>
    <w:rsid w:val="000E21EE"/>
    <w:rsid w:val="001461A9"/>
    <w:rsid w:val="00190B4D"/>
    <w:rsid w:val="001A5A7B"/>
    <w:rsid w:val="001D570E"/>
    <w:rsid w:val="002306C8"/>
    <w:rsid w:val="00254C70"/>
    <w:rsid w:val="002B7B03"/>
    <w:rsid w:val="002E62A2"/>
    <w:rsid w:val="00340441"/>
    <w:rsid w:val="003A520B"/>
    <w:rsid w:val="003F1B77"/>
    <w:rsid w:val="004A7B17"/>
    <w:rsid w:val="00537EF1"/>
    <w:rsid w:val="005C5879"/>
    <w:rsid w:val="005E4F41"/>
    <w:rsid w:val="005F4B69"/>
    <w:rsid w:val="0063575D"/>
    <w:rsid w:val="00663B35"/>
    <w:rsid w:val="00675121"/>
    <w:rsid w:val="006B2931"/>
    <w:rsid w:val="006E05E8"/>
    <w:rsid w:val="0073781B"/>
    <w:rsid w:val="00820CDB"/>
    <w:rsid w:val="008218E9"/>
    <w:rsid w:val="00A30D15"/>
    <w:rsid w:val="00A624BC"/>
    <w:rsid w:val="00A72B09"/>
    <w:rsid w:val="00A76B35"/>
    <w:rsid w:val="00AE7295"/>
    <w:rsid w:val="00AF53F5"/>
    <w:rsid w:val="00B213D2"/>
    <w:rsid w:val="00BB52EA"/>
    <w:rsid w:val="00C27971"/>
    <w:rsid w:val="00C639A8"/>
    <w:rsid w:val="00C75DB3"/>
    <w:rsid w:val="00CD1DEE"/>
    <w:rsid w:val="00D57699"/>
    <w:rsid w:val="00DC5245"/>
    <w:rsid w:val="00E45A5B"/>
    <w:rsid w:val="00EE1737"/>
    <w:rsid w:val="00F43B14"/>
    <w:rsid w:val="00F7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71E47"/>
  <w15:docId w15:val="{D4B12B37-E5CB-8C4D-953C-FA4A7CE0A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table" w:customStyle="1" w:styleId="13">
    <w:name w:val="Сетка таблицы1"/>
    <w:basedOn w:val="a1"/>
    <w:next w:val="af3"/>
    <w:uiPriority w:val="39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3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21">
    <w:name w:val="Grid Table 2 Accent 1"/>
    <w:basedOn w:val="a1"/>
    <w:uiPriority w:val="47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8EAADB" w:themeColor="accent1" w:themeTint="99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8EAADB" w:themeColor="accent1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31">
    <w:name w:val="Grid Table 3 Accent 1"/>
    <w:basedOn w:val="a1"/>
    <w:uiPriority w:val="48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25">
    <w:name w:val="Grid Table 2 Accent 5"/>
    <w:basedOn w:val="a1"/>
    <w:uiPriority w:val="47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9CC2E5" w:themeColor="accent5" w:themeTint="99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9CC2E5" w:themeColor="accent5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af4">
    <w:name w:val="Hyperlink"/>
    <w:basedOn w:val="a0"/>
    <w:uiPriority w:val="99"/>
    <w:unhideWhenUsed/>
    <w:rPr>
      <w:color w:val="0000FF"/>
      <w:u w:val="single"/>
    </w:r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Pr>
      <w:rFonts w:ascii="Times New Roman" w:hAnsi="Times New Roman" w:cs="Times New Roman"/>
      <w:lang w:eastAsia="ru-RU"/>
    </w:rPr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Pr>
      <w:rFonts w:ascii="Times New Roman" w:hAnsi="Times New Roman" w:cs="Times New Roman"/>
      <w:lang w:eastAsia="ru-RU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5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Windows</cp:lastModifiedBy>
  <cp:revision>5</cp:revision>
  <dcterms:created xsi:type="dcterms:W3CDTF">2022-10-11T23:07:00Z</dcterms:created>
  <dcterms:modified xsi:type="dcterms:W3CDTF">2023-01-12T10:46:00Z</dcterms:modified>
</cp:coreProperties>
</file>